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AAFE" w14:textId="77777777" w:rsidR="00A530A8" w:rsidRDefault="00A530A8" w:rsidP="00A530A8">
      <w:pPr>
        <w:spacing w:before="100" w:beforeAutospacing="1" w:after="100" w:afterAutospacing="1"/>
        <w:ind w:left="720"/>
        <w:rPr>
          <w:rFonts w:eastAsia="Times New Roman"/>
        </w:rPr>
      </w:pPr>
    </w:p>
    <w:p w14:paraId="5649B4F4" w14:textId="77777777" w:rsidR="00A530A8" w:rsidRDefault="00A530A8" w:rsidP="00A530A8">
      <w:pPr>
        <w:pStyle w:val="Titol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VERBALE SEDUTA COLLEGIO REVISORI DEI CONTI</w:t>
      </w:r>
    </w:p>
    <w:p w14:paraId="64AFD6F2" w14:textId="1CE0A8B7" w:rsidR="00A530A8" w:rsidRDefault="00A530A8" w:rsidP="00A530A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Giovedì </w:t>
      </w:r>
      <w:proofErr w:type="gramStart"/>
      <w:r w:rsidR="00FF3396">
        <w:rPr>
          <w:rFonts w:ascii="Calibri" w:hAnsi="Calibri" w:cs="Calibri"/>
          <w:b/>
          <w:bCs/>
        </w:rPr>
        <w:t>20.7.2023</w:t>
      </w:r>
      <w:r>
        <w:rPr>
          <w:rFonts w:ascii="Calibri" w:hAnsi="Calibri" w:cs="Calibri"/>
          <w:b/>
          <w:bCs/>
        </w:rPr>
        <w:t xml:space="preserve">  -</w:t>
      </w:r>
      <w:proofErr w:type="gramEnd"/>
      <w:r>
        <w:rPr>
          <w:rFonts w:ascii="Calibri" w:hAnsi="Calibri" w:cs="Calibri"/>
          <w:b/>
          <w:bCs/>
        </w:rPr>
        <w:t xml:space="preserve"> ore 1</w:t>
      </w:r>
      <w:r w:rsidR="00C352B2">
        <w:rPr>
          <w:rFonts w:ascii="Calibri" w:hAnsi="Calibri" w:cs="Calibri"/>
          <w:b/>
          <w:bCs/>
        </w:rPr>
        <w:t>2,</w:t>
      </w:r>
      <w:r w:rsidR="00FF3396">
        <w:rPr>
          <w:rFonts w:ascii="Calibri" w:hAnsi="Calibri" w:cs="Calibri"/>
          <w:b/>
          <w:bCs/>
        </w:rPr>
        <w:t>15</w:t>
      </w:r>
    </w:p>
    <w:p w14:paraId="4391CA0F" w14:textId="4B016974" w:rsidR="00FF3396" w:rsidRDefault="00FF3396" w:rsidP="00FF3396">
      <w:pPr>
        <w:ind w:left="283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modalità videoconferenza</w:t>
      </w:r>
    </w:p>
    <w:p w14:paraId="0EFCC2EB" w14:textId="77777777" w:rsidR="00A530A8" w:rsidRDefault="00A530A8" w:rsidP="00A530A8">
      <w:pPr>
        <w:jc w:val="center"/>
        <w:rPr>
          <w:rFonts w:ascii="Calibri" w:hAnsi="Calibri" w:cs="Calibri"/>
        </w:rPr>
      </w:pPr>
    </w:p>
    <w:p w14:paraId="11CE6ED1" w14:textId="5254BDF2" w:rsidR="00A530A8" w:rsidRDefault="00A530A8" w:rsidP="00A530A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giorno giovedì </w:t>
      </w:r>
      <w:proofErr w:type="gramStart"/>
      <w:r w:rsidR="00FF3396">
        <w:rPr>
          <w:rFonts w:ascii="Calibri" w:hAnsi="Calibri" w:cs="Calibri"/>
        </w:rPr>
        <w:t>20.7.2023</w:t>
      </w:r>
      <w:r w:rsidR="00C352B2">
        <w:rPr>
          <w:rFonts w:ascii="Calibri" w:hAnsi="Calibri" w:cs="Calibri"/>
        </w:rPr>
        <w:t xml:space="preserve">  –</w:t>
      </w:r>
      <w:proofErr w:type="gramEnd"/>
      <w:r w:rsidR="00C352B2">
        <w:rPr>
          <w:rFonts w:ascii="Calibri" w:hAnsi="Calibri" w:cs="Calibri"/>
        </w:rPr>
        <w:t xml:space="preserve"> ore 12,</w:t>
      </w:r>
      <w:r w:rsidR="00FF3396">
        <w:rPr>
          <w:rFonts w:ascii="Calibri" w:hAnsi="Calibri" w:cs="Calibri"/>
        </w:rPr>
        <w:t>15</w:t>
      </w:r>
      <w:r>
        <w:rPr>
          <w:rFonts w:ascii="Calibri" w:hAnsi="Calibri" w:cs="Calibri"/>
        </w:rPr>
        <w:t xml:space="preserve"> - si è riunito il Collegio Revisori dei Conti in </w:t>
      </w:r>
      <w:r w:rsidR="006C5271">
        <w:rPr>
          <w:rFonts w:ascii="Calibri" w:hAnsi="Calibri" w:cs="Calibri"/>
        </w:rPr>
        <w:t>modalità videoconferenza.</w:t>
      </w:r>
    </w:p>
    <w:p w14:paraId="377DF94E" w14:textId="77777777" w:rsidR="00A530A8" w:rsidRDefault="00A530A8" w:rsidP="00A530A8">
      <w:pPr>
        <w:jc w:val="both"/>
        <w:rPr>
          <w:rFonts w:ascii="Calibri" w:hAnsi="Calibri" w:cs="Calibri"/>
        </w:rPr>
      </w:pPr>
    </w:p>
    <w:p w14:paraId="76D1F3B5" w14:textId="77777777" w:rsidR="00A530A8" w:rsidRDefault="00A530A8" w:rsidP="004A767E">
      <w:pPr>
        <w:pStyle w:val="Citazione"/>
      </w:pPr>
      <w:r>
        <w:t>Sono presenti:</w:t>
      </w:r>
    </w:p>
    <w:p w14:paraId="6F7F66CE" w14:textId="77777777" w:rsidR="00A530A8" w:rsidRDefault="00A530A8" w:rsidP="00A530A8">
      <w:pPr>
        <w:jc w:val="both"/>
        <w:rPr>
          <w:rFonts w:ascii="Calibri" w:hAnsi="Calibri" w:cs="Calibri"/>
        </w:rPr>
      </w:pPr>
    </w:p>
    <w:p w14:paraId="0597D703" w14:textId="77777777" w:rsidR="00A530A8" w:rsidRDefault="00A530A8" w:rsidP="00A530A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Il Collegio dei Revisori</w:t>
      </w:r>
    </w:p>
    <w:p w14:paraId="2D205067" w14:textId="77777777" w:rsidR="00A530A8" w:rsidRDefault="00A530A8" w:rsidP="00A530A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BB94FBE" w14:textId="39D05FA4" w:rsidR="00A530A8" w:rsidRDefault="00A530A8" w:rsidP="00A530A8">
      <w:pPr>
        <w:ind w:left="-284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</w:rPr>
        <w:t>PRESIDENTE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Dott.ssa Elena Bulgarelli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si </w:t>
      </w:r>
      <w:proofErr w:type="gramStart"/>
      <w:r>
        <w:rPr>
          <w:rFonts w:ascii="Calibri" w:hAnsi="Calibri" w:cs="Calibri"/>
        </w:rPr>
        <w:t>[ x</w:t>
      </w:r>
      <w:proofErr w:type="gramEnd"/>
      <w:r>
        <w:rPr>
          <w:rFonts w:ascii="Calibri" w:hAnsi="Calibri" w:cs="Calibri"/>
        </w:rPr>
        <w:t xml:space="preserve">   ]         </w:t>
      </w:r>
      <w:r w:rsidR="007E1FD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no [   ]</w:t>
      </w:r>
    </w:p>
    <w:p w14:paraId="1F34FB13" w14:textId="0F6BE8D8" w:rsidR="00A530A8" w:rsidRDefault="00A530A8" w:rsidP="00A530A8">
      <w:pPr>
        <w:ind w:lef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Dott. Riccardo Guidetti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22"/>
        </w:rPr>
        <w:t xml:space="preserve">       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</w:rPr>
        <w:t xml:space="preserve"> si </w:t>
      </w:r>
      <w:proofErr w:type="gramStart"/>
      <w:r>
        <w:rPr>
          <w:rFonts w:ascii="Calibri" w:hAnsi="Calibri" w:cs="Calibri"/>
        </w:rPr>
        <w:t>[</w:t>
      </w:r>
      <w:r w:rsidR="007E1FD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gramEnd"/>
      <w:r>
        <w:rPr>
          <w:rFonts w:ascii="Calibri" w:hAnsi="Calibri" w:cs="Calibri"/>
        </w:rPr>
        <w:t xml:space="preserve"> ]</w:t>
      </w:r>
      <w:r>
        <w:rPr>
          <w:rFonts w:ascii="Calibri" w:hAnsi="Calibri" w:cs="Calibri"/>
        </w:rPr>
        <w:tab/>
      </w:r>
      <w:r w:rsidR="007E1FD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no [ </w:t>
      </w:r>
      <w:r w:rsidR="007E1FD1">
        <w:rPr>
          <w:rFonts w:ascii="Calibri" w:hAnsi="Calibri" w:cs="Calibri"/>
        </w:rPr>
        <w:t>X</w:t>
      </w:r>
      <w:r>
        <w:rPr>
          <w:rFonts w:ascii="Calibri" w:hAnsi="Calibri" w:cs="Calibri"/>
        </w:rPr>
        <w:t xml:space="preserve">  ]</w:t>
      </w:r>
    </w:p>
    <w:p w14:paraId="4E90D394" w14:textId="77777777" w:rsidR="00A530A8" w:rsidRDefault="00A530A8" w:rsidP="00A530A8">
      <w:pPr>
        <w:ind w:lef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Prof.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Luca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Giannetti </w:t>
      </w:r>
      <w:r>
        <w:rPr>
          <w:rFonts w:ascii="Calibri" w:hAnsi="Calibri" w:cs="Calibri"/>
          <w:sz w:val="22"/>
        </w:rPr>
        <w:t xml:space="preserve">       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</w:rPr>
        <w:t xml:space="preserve"> si </w:t>
      </w:r>
      <w:proofErr w:type="gramStart"/>
      <w:r>
        <w:rPr>
          <w:rFonts w:ascii="Calibri" w:hAnsi="Calibri" w:cs="Calibri"/>
        </w:rPr>
        <w:t xml:space="preserve">[ </w:t>
      </w:r>
      <w:r w:rsidR="00E15A11">
        <w:rPr>
          <w:rFonts w:ascii="Calibri" w:hAnsi="Calibri" w:cs="Calibri"/>
        </w:rPr>
        <w:t>X</w:t>
      </w:r>
      <w:proofErr w:type="gramEnd"/>
      <w:r>
        <w:rPr>
          <w:rFonts w:ascii="Calibri" w:hAnsi="Calibri" w:cs="Calibri"/>
        </w:rPr>
        <w:t xml:space="preserve">  ]</w:t>
      </w:r>
      <w:r>
        <w:rPr>
          <w:rFonts w:ascii="Calibri" w:hAnsi="Calibri" w:cs="Calibri"/>
        </w:rPr>
        <w:tab/>
      </w:r>
      <w:r w:rsidR="005D7A41">
        <w:rPr>
          <w:rFonts w:ascii="Calibri" w:hAnsi="Calibri" w:cs="Calibri"/>
        </w:rPr>
        <w:tab/>
      </w:r>
      <w:r>
        <w:rPr>
          <w:rFonts w:ascii="Calibri" w:hAnsi="Calibri" w:cs="Calibri"/>
        </w:rPr>
        <w:t>no [   ]</w:t>
      </w:r>
      <w:r w:rsidR="00805C01">
        <w:rPr>
          <w:rFonts w:ascii="Calibri" w:hAnsi="Calibri" w:cs="Calibri"/>
        </w:rPr>
        <w:t xml:space="preserve"> </w:t>
      </w:r>
    </w:p>
    <w:p w14:paraId="2511C024" w14:textId="77777777" w:rsidR="0041394F" w:rsidRDefault="0041394F" w:rsidP="00A530A8">
      <w:pPr>
        <w:pStyle w:val="Corpotesto"/>
        <w:rPr>
          <w:rFonts w:ascii="Calibri" w:hAnsi="Calibri" w:cs="Calibri"/>
          <w:spacing w:val="-4"/>
          <w:szCs w:val="22"/>
        </w:rPr>
      </w:pPr>
    </w:p>
    <w:p w14:paraId="3504E3B8" w14:textId="77777777" w:rsidR="0041394F" w:rsidRDefault="0041394F" w:rsidP="00A530A8">
      <w:pPr>
        <w:pStyle w:val="Corpotesto"/>
        <w:rPr>
          <w:rFonts w:ascii="Calibri" w:hAnsi="Calibri" w:cs="Calibri"/>
          <w:spacing w:val="-4"/>
          <w:szCs w:val="22"/>
        </w:rPr>
      </w:pPr>
      <w:r>
        <w:rPr>
          <w:rFonts w:ascii="Calibri" w:hAnsi="Calibri" w:cs="Calibri"/>
          <w:spacing w:val="-4"/>
          <w:szCs w:val="22"/>
        </w:rPr>
        <w:t>La seduta è valida per la presenza della maggioranza dei componenti effettivi il Collegio Revisori.</w:t>
      </w:r>
    </w:p>
    <w:p w14:paraId="17A0DDFE" w14:textId="77777777" w:rsidR="00A530A8" w:rsidRDefault="00A530A8" w:rsidP="00A530A8">
      <w:pPr>
        <w:pStyle w:val="Corpotesto"/>
        <w:rPr>
          <w:rFonts w:ascii="Calibri" w:hAnsi="Calibri" w:cs="Calibri"/>
          <w:spacing w:val="-4"/>
          <w:szCs w:val="22"/>
        </w:rPr>
      </w:pPr>
      <w:r>
        <w:rPr>
          <w:rFonts w:ascii="Calibri" w:hAnsi="Calibri" w:cs="Calibri"/>
          <w:spacing w:val="-4"/>
          <w:szCs w:val="22"/>
        </w:rPr>
        <w:t>Assiste alla verifica la Dott.ssa Federica Ferrari, nella sua veste di responsabile amministrativa dell’Ordine.</w:t>
      </w:r>
    </w:p>
    <w:p w14:paraId="11710C14" w14:textId="77777777" w:rsidR="00A530A8" w:rsidRDefault="00A530A8" w:rsidP="00A530A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Ordine del giorno:</w:t>
      </w:r>
    </w:p>
    <w:p w14:paraId="38E91496" w14:textId="77777777" w:rsidR="00B94491" w:rsidRDefault="00B94491" w:rsidP="00B94491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Accertamenti e controlli contabili secondo trimestre;</w:t>
      </w:r>
    </w:p>
    <w:p w14:paraId="60C7969B" w14:textId="77777777" w:rsidR="00B94491" w:rsidRDefault="00B94491" w:rsidP="00B94491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Procedura SICO-MEF;</w:t>
      </w:r>
    </w:p>
    <w:p w14:paraId="63E9A986" w14:textId="77777777" w:rsidR="00B94491" w:rsidRDefault="00B94491" w:rsidP="00B94491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Varie ed eventuali.</w:t>
      </w:r>
    </w:p>
    <w:p w14:paraId="16196521" w14:textId="77777777" w:rsidR="00A530A8" w:rsidRDefault="00A530A8" w:rsidP="00A530A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14:paraId="67496898" w14:textId="77777777" w:rsidR="007F0716" w:rsidRDefault="007F0716" w:rsidP="00A530A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14:paraId="063E859C" w14:textId="0352B82B" w:rsidR="00A530A8" w:rsidRPr="00831176" w:rsidRDefault="00B94491" w:rsidP="008311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7F0716">
        <w:rPr>
          <w:rFonts w:ascii="Calibri" w:hAnsi="Calibri" w:cs="Calibri"/>
          <w:b/>
        </w:rPr>
        <w:t xml:space="preserve">. </w:t>
      </w:r>
      <w:r w:rsidR="00A530A8">
        <w:rPr>
          <w:rFonts w:ascii="Calibri" w:hAnsi="Calibri" w:cs="Calibri"/>
          <w:b/>
        </w:rPr>
        <w:t>Accertam</w:t>
      </w:r>
      <w:r w:rsidR="0042064F">
        <w:rPr>
          <w:rFonts w:ascii="Calibri" w:hAnsi="Calibri" w:cs="Calibri"/>
          <w:b/>
        </w:rPr>
        <w:t xml:space="preserve">enti e controlli contabili al </w:t>
      </w:r>
      <w:r w:rsidR="00A651E0">
        <w:rPr>
          <w:rFonts w:ascii="Calibri" w:hAnsi="Calibri" w:cs="Calibri"/>
          <w:b/>
        </w:rPr>
        <w:t>07/07/2023</w:t>
      </w:r>
    </w:p>
    <w:p w14:paraId="279864DA" w14:textId="77777777" w:rsidR="00A530A8" w:rsidRDefault="00A530A8" w:rsidP="00831176">
      <w:pPr>
        <w:jc w:val="both"/>
        <w:rPr>
          <w:rFonts w:ascii="Calibri" w:hAnsi="Calibri" w:cs="Calibri"/>
          <w:b/>
          <w:bCs/>
          <w:sz w:val="20"/>
        </w:rPr>
      </w:pPr>
    </w:p>
    <w:p w14:paraId="1C61B4FF" w14:textId="77777777" w:rsidR="00831176" w:rsidRPr="00A651E0" w:rsidRDefault="00831176" w:rsidP="00831176">
      <w:pPr>
        <w:rPr>
          <w:rFonts w:ascii="Calibri" w:hAnsi="Calibri" w:cs="Calibri"/>
          <w:b/>
          <w:bCs/>
          <w:u w:val="single"/>
        </w:rPr>
      </w:pPr>
      <w:bookmarkStart w:id="0" w:name="_Hlk140070092"/>
      <w:r w:rsidRPr="00A651E0">
        <w:rPr>
          <w:rFonts w:ascii="Calibri" w:hAnsi="Calibri" w:cs="Calibri"/>
          <w:b/>
          <w:bCs/>
          <w:u w:val="single"/>
        </w:rPr>
        <w:t>Controllo saldo bancario e di cassa</w:t>
      </w:r>
    </w:p>
    <w:p w14:paraId="6B695E25" w14:textId="61F30389" w:rsidR="00805C01" w:rsidRDefault="00EF1FFD" w:rsidP="00A651E0">
      <w:pPr>
        <w:rPr>
          <w:rFonts w:ascii="Calibri" w:hAnsi="Calibri" w:cs="Calibri"/>
        </w:rPr>
      </w:pPr>
      <w:r w:rsidRPr="00A651E0">
        <w:rPr>
          <w:rFonts w:ascii="Calibri" w:hAnsi="Calibri" w:cs="Calibri"/>
        </w:rPr>
        <w:t xml:space="preserve">Si procede al controllo della corrispondenza del saldo di cassa e saldo di banca con la contabilità esaminando i prospetti allegati che giustificano gli scostamenti per motivi di differente valuta.  Alla data del </w:t>
      </w:r>
      <w:r w:rsidR="007B6A93" w:rsidRPr="00A651E0">
        <w:rPr>
          <w:rFonts w:ascii="Calibri" w:hAnsi="Calibri" w:cs="Calibri"/>
        </w:rPr>
        <w:t>7/7/2023</w:t>
      </w:r>
      <w:r w:rsidR="00E15A11" w:rsidRPr="00A651E0">
        <w:rPr>
          <w:rFonts w:ascii="Calibri" w:hAnsi="Calibri" w:cs="Calibri"/>
        </w:rPr>
        <w:t xml:space="preserve"> </w:t>
      </w:r>
      <w:r w:rsidRPr="00A651E0">
        <w:rPr>
          <w:rFonts w:ascii="Calibri" w:hAnsi="Calibri" w:cs="Calibri"/>
        </w:rPr>
        <w:t xml:space="preserve">il saldo di tesoreria (c/c 22412 presso Banca popolare dell’Emilia sede di Modena) risulta € </w:t>
      </w:r>
      <w:r w:rsidR="00E15A11" w:rsidRPr="00A651E0">
        <w:rPr>
          <w:rFonts w:ascii="Calibri" w:hAnsi="Calibri" w:cs="Calibri"/>
        </w:rPr>
        <w:t>9</w:t>
      </w:r>
      <w:r w:rsidR="007B6A93" w:rsidRPr="00A651E0">
        <w:rPr>
          <w:rFonts w:ascii="Calibri" w:hAnsi="Calibri" w:cs="Calibri"/>
        </w:rPr>
        <w:t>65. 479,44</w:t>
      </w:r>
      <w:r w:rsidRPr="00A651E0">
        <w:rPr>
          <w:rFonts w:ascii="Calibri" w:hAnsi="Calibri" w:cs="Calibri"/>
        </w:rPr>
        <w:t xml:space="preserve"> mentre il saldo contabile risulta di €</w:t>
      </w:r>
      <w:r w:rsidR="00805C01" w:rsidRPr="00A651E0">
        <w:rPr>
          <w:rFonts w:ascii="Calibri" w:hAnsi="Calibri" w:cs="Calibri"/>
        </w:rPr>
        <w:t xml:space="preserve"> </w:t>
      </w:r>
      <w:r w:rsidR="00A651E0" w:rsidRPr="00A651E0">
        <w:rPr>
          <w:rFonts w:ascii="Calibri" w:hAnsi="Calibri" w:cs="Calibri"/>
        </w:rPr>
        <w:t>964.972,98</w:t>
      </w:r>
      <w:r w:rsidR="00A651E0" w:rsidRPr="00A651E0"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  <w:r w:rsidRPr="00A651E0">
        <w:rPr>
          <w:rFonts w:ascii="Calibri" w:hAnsi="Calibri" w:cs="Calibri"/>
        </w:rPr>
        <w:t xml:space="preserve">Lo scostamento è di € </w:t>
      </w:r>
      <w:r w:rsidR="00A651E0" w:rsidRPr="00A651E0">
        <w:rPr>
          <w:rFonts w:ascii="Calibri" w:hAnsi="Calibri" w:cs="Calibri"/>
        </w:rPr>
        <w:t>506,46</w:t>
      </w:r>
      <w:r w:rsidR="007B6A93" w:rsidRPr="00A651E0">
        <w:rPr>
          <w:rFonts w:ascii="Calibri" w:hAnsi="Calibri" w:cs="Calibri"/>
        </w:rPr>
        <w:t xml:space="preserve"> </w:t>
      </w:r>
      <w:r w:rsidRPr="00A651E0">
        <w:rPr>
          <w:rFonts w:ascii="Calibri" w:hAnsi="Calibri" w:cs="Calibri"/>
        </w:rPr>
        <w:t>ed è giustificato come segue</w:t>
      </w:r>
      <w:r w:rsidR="00805C01" w:rsidRPr="00A651E0">
        <w:rPr>
          <w:rFonts w:ascii="Calibri" w:hAnsi="Calibri" w:cs="Calibri"/>
        </w:rPr>
        <w:t>:</w:t>
      </w:r>
    </w:p>
    <w:p w14:paraId="42DB77EF" w14:textId="7894EB81" w:rsidR="00A651E0" w:rsidRDefault="00A651E0" w:rsidP="00A651E0">
      <w:pPr>
        <w:rPr>
          <w:rFonts w:ascii="Calibri" w:hAnsi="Calibri" w:cs="Calibri"/>
        </w:rPr>
      </w:pPr>
    </w:p>
    <w:tbl>
      <w:tblPr>
        <w:tblW w:w="89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5020"/>
      </w:tblGrid>
      <w:tr w:rsidR="00A651E0" w:rsidRPr="00A651E0" w14:paraId="15E4B3BB" w14:textId="77777777" w:rsidTr="00A651E0">
        <w:trPr>
          <w:trHeight w:val="690"/>
        </w:trPr>
        <w:tc>
          <w:tcPr>
            <w:tcW w:w="8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ABB8FE" w14:textId="77777777" w:rsidR="00A651E0" w:rsidRPr="00A651E0" w:rsidRDefault="00A651E0" w:rsidP="00A65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51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DIFFERENZA SALDO ORDINE / SALDO BANCA PER PROVVISORI DI FINE ANNO DA REGOLARIZZARE CON MANDATI E REVERSALI NEL 2023</w:t>
            </w:r>
          </w:p>
        </w:tc>
      </w:tr>
      <w:tr w:rsidR="00A651E0" w:rsidRPr="00A651E0" w14:paraId="5BF6873D" w14:textId="77777777" w:rsidTr="00A651E0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BD0B" w14:textId="77777777" w:rsidR="00A651E0" w:rsidRPr="00A651E0" w:rsidRDefault="00A651E0" w:rsidP="00A65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51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CAUSALE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3F3A4" w14:textId="77777777" w:rsidR="00A651E0" w:rsidRPr="00A651E0" w:rsidRDefault="00A651E0" w:rsidP="00A65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51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IMPORTO EMESSO</w:t>
            </w:r>
          </w:p>
        </w:tc>
      </w:tr>
      <w:tr w:rsidR="00A651E0" w:rsidRPr="00A651E0" w14:paraId="10D36BDC" w14:textId="77777777" w:rsidTr="00A651E0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0388" w14:textId="77777777" w:rsidR="00A651E0" w:rsidRPr="00A651E0" w:rsidRDefault="00A651E0" w:rsidP="00A651E0">
            <w:pPr>
              <w:rPr>
                <w:rFonts w:ascii="Calibri" w:eastAsia="Times New Roman" w:hAnsi="Calibri" w:cs="Calibri"/>
                <w:color w:val="000000"/>
              </w:rPr>
            </w:pPr>
            <w:r w:rsidRPr="00A651E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versamento </w:t>
            </w:r>
            <w:proofErr w:type="spellStart"/>
            <w:r w:rsidRPr="00A651E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Shoulder</w:t>
            </w:r>
            <w:proofErr w:type="spellEnd"/>
            <w:r w:rsidRPr="00A651E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clinic + Pini Chiara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7401D" w14:textId="77777777" w:rsidR="00A651E0" w:rsidRPr="00A651E0" w:rsidRDefault="00A651E0" w:rsidP="00A651E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51E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506,46</w:t>
            </w:r>
          </w:p>
        </w:tc>
      </w:tr>
      <w:tr w:rsidR="00A651E0" w:rsidRPr="00A651E0" w14:paraId="01DA35D7" w14:textId="77777777" w:rsidTr="00A651E0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DD89CD" w14:textId="77777777" w:rsidR="00A651E0" w:rsidRPr="009550EB" w:rsidRDefault="00A651E0" w:rsidP="00A651E0">
            <w:pPr>
              <w:rPr>
                <w:rFonts w:ascii="Calibri" w:eastAsia="Times New Roman" w:hAnsi="Calibri" w:cs="Calibri"/>
                <w:color w:val="000000"/>
              </w:rPr>
            </w:pPr>
            <w:r w:rsidRPr="009550E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2FC3DC2" w14:textId="77777777" w:rsidR="00A651E0" w:rsidRPr="00A651E0" w:rsidRDefault="00A651E0" w:rsidP="00A651E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550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506,46</w:t>
            </w:r>
          </w:p>
        </w:tc>
      </w:tr>
    </w:tbl>
    <w:p w14:paraId="041BB259" w14:textId="77777777" w:rsidR="00A651E0" w:rsidRPr="00A651E0" w:rsidRDefault="00A651E0" w:rsidP="00A651E0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DB260EB" w14:textId="44B346B0" w:rsidR="00D5540A" w:rsidRPr="00616AB1" w:rsidRDefault="0086000D" w:rsidP="00A4663D">
      <w:pPr>
        <w:spacing w:before="100" w:beforeAutospacing="1" w:after="100" w:afterAutospacing="1"/>
        <w:rPr>
          <w:rFonts w:ascii="Calibri" w:hAnsi="Calibri" w:cs="Calibri"/>
        </w:rPr>
      </w:pPr>
      <w:r w:rsidRPr="00616AB1">
        <w:rPr>
          <w:rFonts w:ascii="Calibri" w:hAnsi="Calibri" w:cs="Calibri"/>
        </w:rPr>
        <w:t xml:space="preserve">Alla data del </w:t>
      </w:r>
      <w:r w:rsidR="007B6A93" w:rsidRPr="00616AB1">
        <w:rPr>
          <w:rFonts w:ascii="Calibri" w:hAnsi="Calibri" w:cs="Calibri"/>
        </w:rPr>
        <w:t>7/7/2023</w:t>
      </w:r>
      <w:r w:rsidR="0046417C" w:rsidRPr="00616AB1">
        <w:rPr>
          <w:rFonts w:ascii="Calibri" w:hAnsi="Calibri" w:cs="Calibri"/>
        </w:rPr>
        <w:t xml:space="preserve"> </w:t>
      </w:r>
      <w:r w:rsidRPr="00616AB1">
        <w:rPr>
          <w:rFonts w:ascii="Calibri" w:hAnsi="Calibri" w:cs="Calibri"/>
        </w:rPr>
        <w:t xml:space="preserve">il saldo del c/c del TFR del </w:t>
      </w:r>
      <w:proofErr w:type="gramStart"/>
      <w:r w:rsidRPr="00616AB1">
        <w:rPr>
          <w:rFonts w:ascii="Calibri" w:hAnsi="Calibri" w:cs="Calibri"/>
        </w:rPr>
        <w:t>personale  (</w:t>
      </w:r>
      <w:proofErr w:type="gramEnd"/>
      <w:r w:rsidRPr="00616AB1">
        <w:rPr>
          <w:rFonts w:ascii="Calibri" w:hAnsi="Calibri" w:cs="Calibri"/>
        </w:rPr>
        <w:t xml:space="preserve">c/c </w:t>
      </w:r>
      <w:r w:rsidR="0046417C" w:rsidRPr="00616AB1">
        <w:rPr>
          <w:rFonts w:ascii="Calibri" w:hAnsi="Calibri" w:cs="Calibri"/>
        </w:rPr>
        <w:t>1456803</w:t>
      </w:r>
      <w:r w:rsidRPr="00616AB1">
        <w:rPr>
          <w:rFonts w:ascii="Calibri" w:hAnsi="Calibri" w:cs="Calibri"/>
        </w:rPr>
        <w:t xml:space="preserve"> presso Banca popolare dell’Emilia sede di Modena) risulta € </w:t>
      </w:r>
      <w:r w:rsidR="007B6A93" w:rsidRPr="00616AB1">
        <w:rPr>
          <w:rFonts w:ascii="Calibri" w:hAnsi="Calibri" w:cs="Calibri"/>
        </w:rPr>
        <w:t>180.</w:t>
      </w:r>
      <w:r w:rsidR="00616AB1" w:rsidRPr="00616AB1">
        <w:rPr>
          <w:rFonts w:ascii="Calibri" w:hAnsi="Calibri" w:cs="Calibri"/>
        </w:rPr>
        <w:t>627,27</w:t>
      </w:r>
      <w:r w:rsidR="0046417C" w:rsidRPr="00616AB1">
        <w:rPr>
          <w:rFonts w:ascii="Calibri" w:hAnsi="Calibri" w:cs="Calibri"/>
        </w:rPr>
        <w:t>.</w:t>
      </w:r>
    </w:p>
    <w:p w14:paraId="3F3D1A6C" w14:textId="76B5495E" w:rsidR="00C352B2" w:rsidRPr="001B699D" w:rsidRDefault="00C352B2" w:rsidP="00C352B2">
      <w:pPr>
        <w:rPr>
          <w:rFonts w:ascii="Calibri" w:hAnsi="Calibri" w:cs="Calibri"/>
        </w:rPr>
      </w:pPr>
      <w:r w:rsidRPr="001B699D">
        <w:rPr>
          <w:rFonts w:ascii="Calibri" w:hAnsi="Calibri" w:cs="Calibri"/>
        </w:rPr>
        <w:t>In cassa al 3</w:t>
      </w:r>
      <w:r w:rsidR="00B14004" w:rsidRPr="001B699D">
        <w:rPr>
          <w:rFonts w:ascii="Calibri" w:hAnsi="Calibri" w:cs="Calibri"/>
        </w:rPr>
        <w:t>0</w:t>
      </w:r>
      <w:r w:rsidRPr="001B699D">
        <w:rPr>
          <w:rFonts w:ascii="Calibri" w:hAnsi="Calibri" w:cs="Calibri"/>
        </w:rPr>
        <w:t>.</w:t>
      </w:r>
      <w:r w:rsidR="00B14004" w:rsidRPr="001B699D">
        <w:rPr>
          <w:rFonts w:ascii="Calibri" w:hAnsi="Calibri" w:cs="Calibri"/>
        </w:rPr>
        <w:t>6</w:t>
      </w:r>
      <w:r w:rsidRPr="001B699D">
        <w:rPr>
          <w:rFonts w:ascii="Calibri" w:hAnsi="Calibri" w:cs="Calibri"/>
        </w:rPr>
        <w:t xml:space="preserve">.2022 tra scontrini </w:t>
      </w:r>
      <w:r w:rsidR="001B699D" w:rsidRPr="001B699D">
        <w:rPr>
          <w:rFonts w:ascii="Calibri" w:hAnsi="Calibri" w:cs="Calibri"/>
        </w:rPr>
        <w:t>(273,56</w:t>
      </w:r>
      <w:proofErr w:type="gramStart"/>
      <w:r w:rsidR="001B699D" w:rsidRPr="001B699D">
        <w:rPr>
          <w:rFonts w:ascii="Calibri" w:hAnsi="Calibri" w:cs="Calibri"/>
        </w:rPr>
        <w:t>€ )</w:t>
      </w:r>
      <w:r w:rsidRPr="001B699D">
        <w:rPr>
          <w:rFonts w:ascii="Calibri" w:hAnsi="Calibri" w:cs="Calibri"/>
        </w:rPr>
        <w:t>e</w:t>
      </w:r>
      <w:proofErr w:type="gramEnd"/>
      <w:r w:rsidRPr="001B699D">
        <w:rPr>
          <w:rFonts w:ascii="Calibri" w:hAnsi="Calibri" w:cs="Calibri"/>
        </w:rPr>
        <w:t xml:space="preserve"> contanti </w:t>
      </w:r>
      <w:r w:rsidR="001B699D" w:rsidRPr="001B699D">
        <w:rPr>
          <w:rFonts w:ascii="Calibri" w:hAnsi="Calibri" w:cs="Calibri"/>
        </w:rPr>
        <w:t xml:space="preserve">(1.226,44) </w:t>
      </w:r>
      <w:r w:rsidRPr="001B699D">
        <w:rPr>
          <w:rFonts w:ascii="Calibri" w:hAnsi="Calibri" w:cs="Calibri"/>
        </w:rPr>
        <w:t>in cassa vi è un totale di  € 1.500,00.</w:t>
      </w:r>
    </w:p>
    <w:p w14:paraId="262B6F3D" w14:textId="77777777" w:rsidR="00831176" w:rsidRPr="00F512C9" w:rsidRDefault="00831176" w:rsidP="00550BBA">
      <w:pPr>
        <w:rPr>
          <w:rStyle w:val="apple-tab-span"/>
          <w:rFonts w:eastAsia="Times New Roman"/>
          <w:highlight w:val="lightGray"/>
        </w:rPr>
      </w:pPr>
    </w:p>
    <w:p w14:paraId="6B572E01" w14:textId="77777777" w:rsidR="00C352B2" w:rsidRPr="009550EB" w:rsidRDefault="00C352B2" w:rsidP="00C352B2">
      <w:pPr>
        <w:rPr>
          <w:rFonts w:ascii="Calibri" w:hAnsi="Calibri" w:cs="Calibri"/>
          <w:b/>
          <w:bCs/>
          <w:u w:val="single"/>
        </w:rPr>
      </w:pPr>
      <w:r w:rsidRPr="009550EB">
        <w:rPr>
          <w:rFonts w:ascii="Calibri" w:hAnsi="Calibri" w:cs="Calibri"/>
          <w:b/>
          <w:bCs/>
          <w:u w:val="single"/>
        </w:rPr>
        <w:t>Controllo adempimenti fiscali e versamenti</w:t>
      </w:r>
    </w:p>
    <w:p w14:paraId="0A8CDB12" w14:textId="77777777" w:rsidR="00C352B2" w:rsidRPr="00F512C9" w:rsidRDefault="00C352B2" w:rsidP="00C352B2">
      <w:pPr>
        <w:rPr>
          <w:rStyle w:val="apple-tab-span"/>
          <w:rFonts w:eastAsia="Times New Roman"/>
          <w:highlight w:val="lightGray"/>
        </w:rPr>
      </w:pPr>
      <w:r w:rsidRPr="00F512C9">
        <w:rPr>
          <w:rFonts w:ascii="Calibri" w:hAnsi="Calibri" w:cs="Calibri"/>
          <w:b/>
          <w:bCs/>
          <w:highlight w:val="lightGray"/>
          <w:u w:val="single"/>
        </w:rPr>
        <w:t xml:space="preserve"> </w:t>
      </w:r>
    </w:p>
    <w:p w14:paraId="58BCFB02" w14:textId="7988E2A1" w:rsidR="00C352B2" w:rsidRPr="0069148A" w:rsidRDefault="00C352B2" w:rsidP="00C352B2">
      <w:pPr>
        <w:jc w:val="both"/>
        <w:rPr>
          <w:rFonts w:asciiTheme="minorHAnsi" w:eastAsia="Times New Roman" w:hAnsiTheme="minorHAnsi"/>
        </w:rPr>
      </w:pPr>
      <w:r w:rsidRPr="0069148A">
        <w:rPr>
          <w:rFonts w:asciiTheme="minorHAnsi" w:eastAsia="Times New Roman" w:hAnsiTheme="minorHAnsi"/>
        </w:rPr>
        <w:t xml:space="preserve">Si rileva che nel corso del </w:t>
      </w:r>
      <w:r w:rsidR="00F22365" w:rsidRPr="0069148A">
        <w:rPr>
          <w:rFonts w:asciiTheme="minorHAnsi" w:eastAsia="Times New Roman" w:hAnsiTheme="minorHAnsi"/>
        </w:rPr>
        <w:t>secondo</w:t>
      </w:r>
      <w:r w:rsidRPr="0069148A">
        <w:rPr>
          <w:rFonts w:asciiTheme="minorHAnsi" w:eastAsia="Times New Roman" w:hAnsiTheme="minorHAnsi"/>
        </w:rPr>
        <w:t xml:space="preserve"> trimestre 202</w:t>
      </w:r>
      <w:r w:rsidR="00E94D14" w:rsidRPr="0069148A">
        <w:rPr>
          <w:rFonts w:asciiTheme="minorHAnsi" w:eastAsia="Times New Roman" w:hAnsiTheme="minorHAnsi"/>
        </w:rPr>
        <w:t>3</w:t>
      </w:r>
      <w:r w:rsidRPr="0069148A">
        <w:rPr>
          <w:rFonts w:asciiTheme="minorHAnsi" w:eastAsia="Times New Roman" w:hAnsiTheme="minorHAnsi"/>
        </w:rPr>
        <w:t xml:space="preserve"> sono stati effettuati i pagamenti a mezzo intermediario abilitato STUDIO BERGAMINI PAOLO dei seguenti modello F24 a norma di Legge:</w:t>
      </w:r>
    </w:p>
    <w:p w14:paraId="64F661C7" w14:textId="03E82554" w:rsidR="00C352B2" w:rsidRPr="0069148A" w:rsidRDefault="00CC61E9" w:rsidP="00C352B2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</w:rPr>
      </w:pPr>
      <w:r w:rsidRPr="0069148A">
        <w:rPr>
          <w:rFonts w:asciiTheme="minorHAnsi" w:eastAsia="Times New Roman" w:hAnsiTheme="minorHAnsi"/>
        </w:rPr>
        <w:t>1</w:t>
      </w:r>
      <w:r w:rsidR="00FF3396" w:rsidRPr="0069148A">
        <w:rPr>
          <w:rFonts w:asciiTheme="minorHAnsi" w:eastAsia="Times New Roman" w:hAnsiTheme="minorHAnsi"/>
        </w:rPr>
        <w:t>7</w:t>
      </w:r>
      <w:r w:rsidRPr="0069148A">
        <w:rPr>
          <w:rFonts w:asciiTheme="minorHAnsi" w:eastAsia="Times New Roman" w:hAnsiTheme="minorHAnsi"/>
        </w:rPr>
        <w:t>/4/202</w:t>
      </w:r>
      <w:r w:rsidR="00FF3396" w:rsidRPr="0069148A">
        <w:rPr>
          <w:rFonts w:asciiTheme="minorHAnsi" w:eastAsia="Times New Roman" w:hAnsiTheme="minorHAnsi"/>
        </w:rPr>
        <w:t>3</w:t>
      </w:r>
      <w:r w:rsidR="00C352B2" w:rsidRPr="0069148A">
        <w:rPr>
          <w:rFonts w:asciiTheme="minorHAnsi" w:eastAsia="Times New Roman" w:hAnsiTheme="minorHAnsi"/>
        </w:rPr>
        <w:t xml:space="preserve"> modello F24 di € </w:t>
      </w:r>
      <w:r w:rsidR="0069148A" w:rsidRPr="0069148A">
        <w:rPr>
          <w:rFonts w:asciiTheme="minorHAnsi" w:eastAsia="Times New Roman" w:hAnsiTheme="minorHAnsi"/>
        </w:rPr>
        <w:t>2.561,74</w:t>
      </w:r>
      <w:r w:rsidR="00C352B2" w:rsidRPr="0069148A">
        <w:rPr>
          <w:rFonts w:asciiTheme="minorHAnsi" w:eastAsia="Times New Roman" w:hAnsiTheme="minorHAnsi"/>
        </w:rPr>
        <w:t xml:space="preserve"> per iva da SPLIT PAYMENT mese di </w:t>
      </w:r>
      <w:r w:rsidRPr="0069148A">
        <w:rPr>
          <w:rFonts w:asciiTheme="minorHAnsi" w:eastAsia="Times New Roman" w:hAnsiTheme="minorHAnsi"/>
        </w:rPr>
        <w:t>marzo 202</w:t>
      </w:r>
      <w:r w:rsidR="0069148A" w:rsidRPr="0069148A">
        <w:rPr>
          <w:rFonts w:asciiTheme="minorHAnsi" w:eastAsia="Times New Roman" w:hAnsiTheme="minorHAnsi"/>
        </w:rPr>
        <w:t>3</w:t>
      </w:r>
    </w:p>
    <w:p w14:paraId="5B11F844" w14:textId="133180CF" w:rsidR="00C352B2" w:rsidRPr="0069148A" w:rsidRDefault="00CC61E9" w:rsidP="00C352B2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</w:rPr>
      </w:pPr>
      <w:r w:rsidRPr="0069148A">
        <w:rPr>
          <w:rFonts w:asciiTheme="minorHAnsi" w:eastAsia="Times New Roman" w:hAnsiTheme="minorHAnsi"/>
        </w:rPr>
        <w:t>16/5/202</w:t>
      </w:r>
      <w:r w:rsidR="0069148A" w:rsidRPr="0069148A">
        <w:rPr>
          <w:rFonts w:asciiTheme="minorHAnsi" w:eastAsia="Times New Roman" w:hAnsiTheme="minorHAnsi"/>
        </w:rPr>
        <w:t>3</w:t>
      </w:r>
      <w:r w:rsidR="00C352B2" w:rsidRPr="0069148A">
        <w:rPr>
          <w:rFonts w:asciiTheme="minorHAnsi" w:eastAsia="Times New Roman" w:hAnsiTheme="minorHAnsi"/>
        </w:rPr>
        <w:t xml:space="preserve"> modello F24 di € </w:t>
      </w:r>
      <w:r w:rsidR="0069148A" w:rsidRPr="0069148A">
        <w:rPr>
          <w:rFonts w:asciiTheme="minorHAnsi" w:eastAsia="Times New Roman" w:hAnsiTheme="minorHAnsi"/>
        </w:rPr>
        <w:t>3.922,29</w:t>
      </w:r>
      <w:r w:rsidR="00C352B2" w:rsidRPr="0069148A">
        <w:rPr>
          <w:rFonts w:asciiTheme="minorHAnsi" w:eastAsia="Times New Roman" w:hAnsiTheme="minorHAnsi"/>
        </w:rPr>
        <w:t xml:space="preserve"> per iva da SPLIT PAYMENT mese di </w:t>
      </w:r>
      <w:r w:rsidRPr="0069148A">
        <w:rPr>
          <w:rFonts w:asciiTheme="minorHAnsi" w:eastAsia="Times New Roman" w:hAnsiTheme="minorHAnsi"/>
        </w:rPr>
        <w:t>aprile</w:t>
      </w:r>
      <w:r w:rsidR="00C352B2" w:rsidRPr="0069148A">
        <w:rPr>
          <w:rFonts w:asciiTheme="minorHAnsi" w:eastAsia="Times New Roman" w:hAnsiTheme="minorHAnsi"/>
        </w:rPr>
        <w:t xml:space="preserve"> 202</w:t>
      </w:r>
      <w:r w:rsidR="0069148A" w:rsidRPr="0069148A">
        <w:rPr>
          <w:rFonts w:asciiTheme="minorHAnsi" w:eastAsia="Times New Roman" w:hAnsiTheme="minorHAnsi"/>
        </w:rPr>
        <w:t>3</w:t>
      </w:r>
    </w:p>
    <w:p w14:paraId="5B6E34E6" w14:textId="40900FE8" w:rsidR="00C352B2" w:rsidRPr="0069148A" w:rsidRDefault="00CC61E9" w:rsidP="00C352B2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</w:rPr>
      </w:pPr>
      <w:r w:rsidRPr="0069148A">
        <w:rPr>
          <w:rFonts w:asciiTheme="minorHAnsi" w:eastAsia="Times New Roman" w:hAnsiTheme="minorHAnsi"/>
        </w:rPr>
        <w:t>16/6/202</w:t>
      </w:r>
      <w:r w:rsidR="0069148A" w:rsidRPr="0069148A">
        <w:rPr>
          <w:rFonts w:asciiTheme="minorHAnsi" w:eastAsia="Times New Roman" w:hAnsiTheme="minorHAnsi"/>
        </w:rPr>
        <w:t>3</w:t>
      </w:r>
      <w:r w:rsidR="00C352B2" w:rsidRPr="0069148A">
        <w:rPr>
          <w:rFonts w:asciiTheme="minorHAnsi" w:eastAsia="Times New Roman" w:hAnsiTheme="minorHAnsi"/>
        </w:rPr>
        <w:t xml:space="preserve"> modello F24 di € </w:t>
      </w:r>
      <w:r w:rsidR="0069148A" w:rsidRPr="0069148A">
        <w:rPr>
          <w:rFonts w:asciiTheme="minorHAnsi" w:eastAsia="Times New Roman" w:hAnsiTheme="minorHAnsi"/>
        </w:rPr>
        <w:t>1.747,74</w:t>
      </w:r>
      <w:r w:rsidR="006C5271" w:rsidRPr="0069148A">
        <w:rPr>
          <w:rFonts w:asciiTheme="minorHAnsi" w:eastAsia="Times New Roman" w:hAnsiTheme="minorHAnsi"/>
        </w:rPr>
        <w:t xml:space="preserve"> </w:t>
      </w:r>
      <w:r w:rsidR="00C352B2" w:rsidRPr="0069148A">
        <w:rPr>
          <w:rFonts w:asciiTheme="minorHAnsi" w:eastAsia="Times New Roman" w:hAnsiTheme="minorHAnsi"/>
        </w:rPr>
        <w:t xml:space="preserve">per iva da SPLIT PAYMENT mese di </w:t>
      </w:r>
      <w:r w:rsidRPr="0069148A">
        <w:rPr>
          <w:rFonts w:asciiTheme="minorHAnsi" w:eastAsia="Times New Roman" w:hAnsiTheme="minorHAnsi"/>
        </w:rPr>
        <w:t>maggio</w:t>
      </w:r>
      <w:r w:rsidR="00C352B2" w:rsidRPr="0069148A">
        <w:rPr>
          <w:rFonts w:asciiTheme="minorHAnsi" w:eastAsia="Times New Roman" w:hAnsiTheme="minorHAnsi"/>
        </w:rPr>
        <w:t xml:space="preserve"> 202</w:t>
      </w:r>
      <w:r w:rsidR="0069148A" w:rsidRPr="0069148A">
        <w:rPr>
          <w:rFonts w:asciiTheme="minorHAnsi" w:eastAsia="Times New Roman" w:hAnsiTheme="minorHAnsi"/>
        </w:rPr>
        <w:t>3</w:t>
      </w:r>
    </w:p>
    <w:bookmarkEnd w:id="0"/>
    <w:p w14:paraId="2DF0407C" w14:textId="77777777" w:rsidR="00C352B2" w:rsidRPr="00F512C9" w:rsidRDefault="00C352B2" w:rsidP="00C352B2">
      <w:pPr>
        <w:rPr>
          <w:rFonts w:asciiTheme="minorHAnsi" w:eastAsia="Times New Roman" w:hAnsiTheme="minorHAnsi"/>
          <w:highlight w:val="lightGray"/>
        </w:rPr>
      </w:pPr>
    </w:p>
    <w:p w14:paraId="74E6A238" w14:textId="0F2F6A42" w:rsidR="00C352B2" w:rsidRPr="00F22365" w:rsidRDefault="00C352B2" w:rsidP="00C352B2">
      <w:pPr>
        <w:jc w:val="both"/>
        <w:rPr>
          <w:rStyle w:val="apple-tab-span"/>
          <w:rFonts w:asciiTheme="minorHAnsi" w:eastAsia="Times New Roman" w:hAnsiTheme="minorHAnsi"/>
        </w:rPr>
      </w:pPr>
      <w:r w:rsidRPr="00F22365">
        <w:rPr>
          <w:rFonts w:asciiTheme="minorHAnsi" w:eastAsia="Times New Roman" w:hAnsiTheme="minorHAnsi"/>
        </w:rPr>
        <w:t>Si rileva che nel corso del primo trimestre 202</w:t>
      </w:r>
      <w:r w:rsidR="00E94D14">
        <w:rPr>
          <w:rFonts w:asciiTheme="minorHAnsi" w:eastAsia="Times New Roman" w:hAnsiTheme="minorHAnsi"/>
        </w:rPr>
        <w:t>3</w:t>
      </w:r>
      <w:r w:rsidRPr="00F22365">
        <w:rPr>
          <w:rFonts w:asciiTheme="minorHAnsi" w:eastAsia="Times New Roman" w:hAnsiTheme="minorHAnsi"/>
        </w:rPr>
        <w:t xml:space="preserve"> sono stati effettuati i pagamenti a mezzo intermediario abilitato STUDIO BONUCCI E MONTANARI dei seguenti modello F24 a norma di Legge:</w:t>
      </w:r>
    </w:p>
    <w:p w14:paraId="4EEA41FE" w14:textId="5EE3B6B2" w:rsidR="00C352B2" w:rsidRPr="0003161D" w:rsidRDefault="00F22365" w:rsidP="00F22365">
      <w:pPr>
        <w:pStyle w:val="Paragrafoelenco"/>
        <w:numPr>
          <w:ilvl w:val="0"/>
          <w:numId w:val="10"/>
        </w:numPr>
        <w:rPr>
          <w:rFonts w:asciiTheme="minorHAnsi" w:eastAsia="Times New Roman" w:hAnsiTheme="minorHAnsi"/>
        </w:rPr>
      </w:pPr>
      <w:r w:rsidRPr="0003161D">
        <w:rPr>
          <w:rFonts w:asciiTheme="minorHAnsi" w:eastAsia="Times New Roman" w:hAnsiTheme="minorHAnsi"/>
        </w:rPr>
        <w:t>1</w:t>
      </w:r>
      <w:r w:rsidR="00FF3396">
        <w:rPr>
          <w:rFonts w:asciiTheme="minorHAnsi" w:eastAsia="Times New Roman" w:hAnsiTheme="minorHAnsi"/>
        </w:rPr>
        <w:t>7</w:t>
      </w:r>
      <w:r w:rsidRPr="0003161D">
        <w:rPr>
          <w:rFonts w:asciiTheme="minorHAnsi" w:eastAsia="Times New Roman" w:hAnsiTheme="minorHAnsi"/>
        </w:rPr>
        <w:t>.</w:t>
      </w:r>
      <w:r w:rsidR="00FF3396">
        <w:rPr>
          <w:rFonts w:asciiTheme="minorHAnsi" w:eastAsia="Times New Roman" w:hAnsiTheme="minorHAnsi"/>
        </w:rPr>
        <w:t>4</w:t>
      </w:r>
      <w:r w:rsidRPr="0003161D">
        <w:rPr>
          <w:rFonts w:asciiTheme="minorHAnsi" w:eastAsia="Times New Roman" w:hAnsiTheme="minorHAnsi"/>
        </w:rPr>
        <w:t>.202</w:t>
      </w:r>
      <w:r w:rsidR="00FF3396">
        <w:rPr>
          <w:rFonts w:asciiTheme="minorHAnsi" w:eastAsia="Times New Roman" w:hAnsiTheme="minorHAnsi"/>
        </w:rPr>
        <w:t>3</w:t>
      </w:r>
      <w:r w:rsidR="00C352B2" w:rsidRPr="0003161D">
        <w:rPr>
          <w:rFonts w:asciiTheme="minorHAnsi" w:eastAsia="Times New Roman" w:hAnsiTheme="minorHAnsi"/>
        </w:rPr>
        <w:t xml:space="preserve"> modello F24 di € </w:t>
      </w:r>
      <w:r w:rsidR="00FF3396">
        <w:rPr>
          <w:rFonts w:asciiTheme="minorHAnsi" w:eastAsia="Times New Roman" w:hAnsiTheme="minorHAnsi"/>
        </w:rPr>
        <w:t>12.258,85</w:t>
      </w:r>
      <w:r w:rsidR="00C352B2" w:rsidRPr="0003161D">
        <w:rPr>
          <w:rFonts w:asciiTheme="minorHAnsi" w:eastAsia="Times New Roman" w:hAnsiTheme="minorHAnsi"/>
        </w:rPr>
        <w:t xml:space="preserve"> per IRPEF, contributi previdenziali, IRAP, addizionale regionale e addizionali comunali sia per collaboratori che personale dipendente </w:t>
      </w:r>
      <w:r w:rsidRPr="0003161D">
        <w:rPr>
          <w:rFonts w:asciiTheme="minorHAnsi" w:eastAsia="Times New Roman" w:hAnsiTheme="minorHAnsi"/>
        </w:rPr>
        <w:t>–</w:t>
      </w:r>
      <w:r w:rsidR="00C352B2" w:rsidRPr="0003161D">
        <w:rPr>
          <w:rFonts w:asciiTheme="minorHAnsi" w:eastAsia="Times New Roman" w:hAnsiTheme="minorHAnsi"/>
        </w:rPr>
        <w:t xml:space="preserve"> </w:t>
      </w:r>
      <w:r w:rsidR="00E94D14">
        <w:rPr>
          <w:rFonts w:asciiTheme="minorHAnsi" w:eastAsia="Times New Roman" w:hAnsiTheme="minorHAnsi"/>
        </w:rPr>
        <w:t xml:space="preserve">aprile </w:t>
      </w:r>
      <w:r w:rsidRPr="0003161D">
        <w:rPr>
          <w:rFonts w:asciiTheme="minorHAnsi" w:eastAsia="Times New Roman" w:hAnsiTheme="minorHAnsi"/>
        </w:rPr>
        <w:t>202</w:t>
      </w:r>
      <w:r w:rsidR="00FF3396">
        <w:rPr>
          <w:rFonts w:asciiTheme="minorHAnsi" w:eastAsia="Times New Roman" w:hAnsiTheme="minorHAnsi"/>
        </w:rPr>
        <w:t>3</w:t>
      </w:r>
    </w:p>
    <w:p w14:paraId="0BF28CA9" w14:textId="46AAC1AF" w:rsidR="00C352B2" w:rsidRDefault="00F22365" w:rsidP="00C352B2">
      <w:pPr>
        <w:pStyle w:val="Paragrafoelenco"/>
        <w:numPr>
          <w:ilvl w:val="0"/>
          <w:numId w:val="10"/>
        </w:numPr>
        <w:rPr>
          <w:rFonts w:asciiTheme="minorHAnsi" w:eastAsia="Times New Roman" w:hAnsiTheme="minorHAnsi"/>
        </w:rPr>
      </w:pPr>
      <w:r w:rsidRPr="00F22365">
        <w:rPr>
          <w:rFonts w:asciiTheme="minorHAnsi" w:eastAsia="Times New Roman" w:hAnsiTheme="minorHAnsi"/>
        </w:rPr>
        <w:t>16/</w:t>
      </w:r>
      <w:r w:rsidR="00FF3396">
        <w:rPr>
          <w:rFonts w:asciiTheme="minorHAnsi" w:eastAsia="Times New Roman" w:hAnsiTheme="minorHAnsi"/>
        </w:rPr>
        <w:t>5</w:t>
      </w:r>
      <w:r w:rsidR="00C352B2" w:rsidRPr="00F22365">
        <w:rPr>
          <w:rFonts w:asciiTheme="minorHAnsi" w:eastAsia="Times New Roman" w:hAnsiTheme="minorHAnsi"/>
        </w:rPr>
        <w:t>/202</w:t>
      </w:r>
      <w:r w:rsidR="00FF3396">
        <w:rPr>
          <w:rFonts w:asciiTheme="minorHAnsi" w:eastAsia="Times New Roman" w:hAnsiTheme="minorHAnsi"/>
        </w:rPr>
        <w:t>3</w:t>
      </w:r>
      <w:r w:rsidR="00C352B2" w:rsidRPr="00F22365">
        <w:rPr>
          <w:rFonts w:asciiTheme="minorHAnsi" w:eastAsia="Times New Roman" w:hAnsiTheme="minorHAnsi"/>
        </w:rPr>
        <w:t xml:space="preserve"> modello F24 di € </w:t>
      </w:r>
      <w:r w:rsidR="00FF3396">
        <w:rPr>
          <w:rFonts w:asciiTheme="minorHAnsi" w:eastAsia="Times New Roman" w:hAnsiTheme="minorHAnsi"/>
        </w:rPr>
        <w:t>11.123,42</w:t>
      </w:r>
      <w:r w:rsidR="00C352B2" w:rsidRPr="00F22365">
        <w:rPr>
          <w:rFonts w:asciiTheme="minorHAnsi" w:eastAsia="Times New Roman" w:hAnsiTheme="minorHAnsi"/>
        </w:rPr>
        <w:t xml:space="preserve"> per IRPEF, contributi previdenziali, IRAP, addizionale regionale e addizionali comunali sia per collaboratori che personale dipendente – </w:t>
      </w:r>
      <w:r w:rsidR="00E94D14">
        <w:rPr>
          <w:rFonts w:asciiTheme="minorHAnsi" w:eastAsia="Times New Roman" w:hAnsiTheme="minorHAnsi"/>
        </w:rPr>
        <w:t>maggio</w:t>
      </w:r>
      <w:r w:rsidR="00C352B2" w:rsidRPr="00F22365">
        <w:rPr>
          <w:rFonts w:asciiTheme="minorHAnsi" w:eastAsia="Times New Roman" w:hAnsiTheme="minorHAnsi"/>
        </w:rPr>
        <w:t xml:space="preserve"> 202</w:t>
      </w:r>
      <w:r w:rsidR="00FF3396">
        <w:rPr>
          <w:rFonts w:asciiTheme="minorHAnsi" w:eastAsia="Times New Roman" w:hAnsiTheme="minorHAnsi"/>
        </w:rPr>
        <w:t>3</w:t>
      </w:r>
    </w:p>
    <w:p w14:paraId="1FB6977C" w14:textId="21FFC081" w:rsidR="00FF3396" w:rsidRPr="00F22365" w:rsidRDefault="00FF3396" w:rsidP="00FF3396">
      <w:pPr>
        <w:pStyle w:val="Paragrafoelenco"/>
        <w:numPr>
          <w:ilvl w:val="0"/>
          <w:numId w:val="10"/>
        </w:numPr>
        <w:rPr>
          <w:rFonts w:asciiTheme="minorHAnsi" w:eastAsia="Times New Roman" w:hAnsiTheme="minorHAnsi"/>
        </w:rPr>
      </w:pPr>
      <w:r w:rsidRPr="00F22365">
        <w:rPr>
          <w:rFonts w:asciiTheme="minorHAnsi" w:eastAsia="Times New Roman" w:hAnsiTheme="minorHAnsi"/>
        </w:rPr>
        <w:t>16/</w:t>
      </w:r>
      <w:r>
        <w:rPr>
          <w:rFonts w:asciiTheme="minorHAnsi" w:eastAsia="Times New Roman" w:hAnsiTheme="minorHAnsi"/>
        </w:rPr>
        <w:t>6</w:t>
      </w:r>
      <w:r w:rsidRPr="00F22365">
        <w:rPr>
          <w:rFonts w:asciiTheme="minorHAnsi" w:eastAsia="Times New Roman" w:hAnsiTheme="minorHAnsi"/>
        </w:rPr>
        <w:t>/202</w:t>
      </w:r>
      <w:r>
        <w:rPr>
          <w:rFonts w:asciiTheme="minorHAnsi" w:eastAsia="Times New Roman" w:hAnsiTheme="minorHAnsi"/>
        </w:rPr>
        <w:t>3</w:t>
      </w:r>
      <w:r w:rsidRPr="00F22365">
        <w:rPr>
          <w:rFonts w:asciiTheme="minorHAnsi" w:eastAsia="Times New Roman" w:hAnsiTheme="minorHAnsi"/>
        </w:rPr>
        <w:t xml:space="preserve"> modello F24 di € </w:t>
      </w:r>
      <w:r>
        <w:rPr>
          <w:rFonts w:asciiTheme="minorHAnsi" w:eastAsia="Times New Roman" w:hAnsiTheme="minorHAnsi"/>
        </w:rPr>
        <w:t>10.573,66</w:t>
      </w:r>
      <w:r w:rsidRPr="00F22365">
        <w:rPr>
          <w:rFonts w:asciiTheme="minorHAnsi" w:eastAsia="Times New Roman" w:hAnsiTheme="minorHAnsi"/>
        </w:rPr>
        <w:t xml:space="preserve"> per IRPEF, contributi previdenziali, IRAP, addizionale regionale e addizionali comunali sia per collaboratori che personale dipendente – </w:t>
      </w:r>
      <w:r w:rsidR="00E94D14">
        <w:rPr>
          <w:rFonts w:asciiTheme="minorHAnsi" w:eastAsia="Times New Roman" w:hAnsiTheme="minorHAnsi"/>
        </w:rPr>
        <w:t xml:space="preserve">giugno </w:t>
      </w:r>
      <w:r w:rsidRPr="00F22365">
        <w:rPr>
          <w:rFonts w:asciiTheme="minorHAnsi" w:eastAsia="Times New Roman" w:hAnsiTheme="minorHAnsi"/>
        </w:rPr>
        <w:t>202</w:t>
      </w:r>
      <w:r>
        <w:rPr>
          <w:rFonts w:asciiTheme="minorHAnsi" w:eastAsia="Times New Roman" w:hAnsiTheme="minorHAnsi"/>
        </w:rPr>
        <w:t>3</w:t>
      </w:r>
    </w:p>
    <w:p w14:paraId="2AD3F04E" w14:textId="77777777" w:rsidR="00FF3396" w:rsidRPr="00E94D14" w:rsidRDefault="00FF3396" w:rsidP="00E94D14">
      <w:pPr>
        <w:ind w:left="360"/>
        <w:rPr>
          <w:rFonts w:asciiTheme="minorHAnsi" w:eastAsia="Times New Roman" w:hAnsiTheme="minorHAnsi"/>
        </w:rPr>
      </w:pPr>
    </w:p>
    <w:p w14:paraId="730AEBA2" w14:textId="10928E43" w:rsidR="006C5271" w:rsidRPr="006C5271" w:rsidRDefault="006C5271" w:rsidP="006C5271">
      <w:pPr>
        <w:spacing w:before="100" w:beforeAutospacing="1" w:after="100" w:afterAutospacing="1"/>
        <w:ind w:left="360"/>
        <w:jc w:val="both"/>
        <w:rPr>
          <w:rFonts w:asciiTheme="minorHAnsi" w:hAnsiTheme="minorHAnsi" w:cs="Calibri"/>
          <w:b/>
          <w:bCs/>
          <w:u w:val="single"/>
        </w:rPr>
      </w:pPr>
      <w:r w:rsidRPr="006C5271">
        <w:rPr>
          <w:rFonts w:asciiTheme="minorHAnsi" w:hAnsiTheme="minorHAnsi" w:cs="Calibri"/>
          <w:b/>
          <w:bCs/>
          <w:u w:val="single"/>
        </w:rPr>
        <w:t>Controllo dei pagamenti effettuati nel periodo 01/04-30/06/202</w:t>
      </w:r>
      <w:r w:rsidR="00E94D14">
        <w:rPr>
          <w:rFonts w:asciiTheme="minorHAnsi" w:hAnsiTheme="minorHAnsi" w:cs="Calibri"/>
          <w:b/>
          <w:bCs/>
          <w:u w:val="single"/>
        </w:rPr>
        <w:t>3</w:t>
      </w:r>
      <w:r w:rsidRPr="006C5271">
        <w:rPr>
          <w:rFonts w:asciiTheme="minorHAnsi" w:hAnsiTheme="minorHAnsi" w:cs="Calibri"/>
          <w:b/>
          <w:bCs/>
          <w:u w:val="single"/>
        </w:rPr>
        <w:t xml:space="preserve"> in conformità con i mandati di pagamento deliberati dal Consiglio Direttivo</w:t>
      </w:r>
    </w:p>
    <w:p w14:paraId="04FEA78E" w14:textId="728979B8" w:rsidR="00C352B2" w:rsidRPr="00787E3D" w:rsidRDefault="00C352B2" w:rsidP="00C352B2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Il Collegio procede al controllo a campione dei principali mandati di paga</w:t>
      </w:r>
      <w:r w:rsidR="006C5271">
        <w:rPr>
          <w:rFonts w:asciiTheme="minorHAnsi" w:eastAsia="Times New Roman" w:hAnsiTheme="minorHAnsi"/>
        </w:rPr>
        <w:t>mento eseguiti nel periodo 01/04/202</w:t>
      </w:r>
      <w:r w:rsidR="00F512C9">
        <w:rPr>
          <w:rFonts w:asciiTheme="minorHAnsi" w:eastAsia="Times New Roman" w:hAnsiTheme="minorHAnsi"/>
        </w:rPr>
        <w:t>3</w:t>
      </w:r>
      <w:r w:rsidR="006C5271">
        <w:rPr>
          <w:rFonts w:asciiTheme="minorHAnsi" w:eastAsia="Times New Roman" w:hAnsiTheme="minorHAnsi"/>
        </w:rPr>
        <w:t>-30</w:t>
      </w:r>
      <w:r w:rsidRPr="00787E3D">
        <w:rPr>
          <w:rFonts w:asciiTheme="minorHAnsi" w:eastAsia="Times New Roman" w:hAnsiTheme="minorHAnsi"/>
        </w:rPr>
        <w:t>/0</w:t>
      </w:r>
      <w:r w:rsidR="006C5271">
        <w:rPr>
          <w:rFonts w:asciiTheme="minorHAnsi" w:eastAsia="Times New Roman" w:hAnsiTheme="minorHAnsi"/>
        </w:rPr>
        <w:t>6</w:t>
      </w:r>
      <w:r w:rsidRPr="00787E3D">
        <w:rPr>
          <w:rFonts w:asciiTheme="minorHAnsi" w:eastAsia="Times New Roman" w:hAnsiTheme="minorHAnsi"/>
        </w:rPr>
        <w:t>/202</w:t>
      </w:r>
      <w:r w:rsidR="00F512C9">
        <w:rPr>
          <w:rFonts w:asciiTheme="minorHAnsi" w:eastAsia="Times New Roman" w:hAnsiTheme="minorHAnsi"/>
        </w:rPr>
        <w:t>3</w:t>
      </w:r>
      <w:r w:rsidRPr="00787E3D">
        <w:rPr>
          <w:rFonts w:asciiTheme="minorHAnsi" w:eastAsia="Times New Roman" w:hAnsiTheme="minorHAnsi"/>
        </w:rPr>
        <w:t xml:space="preserve"> i quali risultano conformi alle delibere del Consiglio Direttivo e al preventivo di spesa stimato nel bilancio preventivo 20</w:t>
      </w:r>
      <w:r w:rsidR="00F512C9">
        <w:rPr>
          <w:rFonts w:asciiTheme="minorHAnsi" w:eastAsia="Times New Roman" w:hAnsiTheme="minorHAnsi"/>
        </w:rPr>
        <w:t>23</w:t>
      </w:r>
      <w:r w:rsidRPr="00787E3D">
        <w:rPr>
          <w:rFonts w:asciiTheme="minorHAnsi" w:eastAsia="Times New Roman" w:hAnsiTheme="minorHAnsi"/>
        </w:rPr>
        <w:t>.</w:t>
      </w:r>
    </w:p>
    <w:p w14:paraId="386EB63F" w14:textId="77777777" w:rsidR="00550BBA" w:rsidRDefault="00550BBA" w:rsidP="00550BBA">
      <w:pPr>
        <w:rPr>
          <w:rFonts w:asciiTheme="minorHAnsi" w:eastAsia="Times New Roman" w:hAnsiTheme="minorHAnsi"/>
        </w:rPr>
      </w:pPr>
    </w:p>
    <w:p w14:paraId="62E7E59B" w14:textId="77777777" w:rsidR="00EE1965" w:rsidRDefault="00EE1965" w:rsidP="00831176">
      <w:pPr>
        <w:jc w:val="both"/>
        <w:rPr>
          <w:rFonts w:asciiTheme="minorHAnsi" w:eastAsia="Times New Roman" w:hAnsiTheme="minorHAnsi"/>
          <w:noProof/>
        </w:rPr>
      </w:pPr>
    </w:p>
    <w:p w14:paraId="2822742E" w14:textId="225766BD" w:rsidR="000C2DC0" w:rsidRDefault="000C2DC0" w:rsidP="00831176">
      <w:pPr>
        <w:jc w:val="both"/>
        <w:rPr>
          <w:rFonts w:asciiTheme="minorHAnsi" w:hAnsiTheme="minorHAnsi" w:cs="Calibri"/>
          <w:b/>
          <w:bCs/>
          <w:u w:val="single"/>
        </w:rPr>
      </w:pPr>
      <w:r w:rsidRPr="000C2DC0">
        <w:rPr>
          <w:rFonts w:asciiTheme="minorHAnsi" w:hAnsiTheme="minorHAnsi" w:cs="Calibri"/>
          <w:b/>
          <w:bCs/>
          <w:noProof/>
          <w:u w:val="single"/>
        </w:rPr>
        <w:drawing>
          <wp:inline distT="0" distB="0" distL="0" distR="0" wp14:anchorId="0E0D18DC" wp14:editId="5E35C483">
            <wp:extent cx="6120130" cy="303530"/>
            <wp:effectExtent l="0" t="0" r="0" b="0"/>
            <wp:docPr id="6249539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9539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52F6F" w14:textId="28C6872E" w:rsidR="000C2DC0" w:rsidRDefault="000C2DC0" w:rsidP="00831176">
      <w:pPr>
        <w:jc w:val="both"/>
        <w:rPr>
          <w:rFonts w:asciiTheme="minorHAnsi" w:hAnsiTheme="minorHAnsi" w:cs="Calibri"/>
          <w:b/>
          <w:bCs/>
          <w:u w:val="single"/>
        </w:rPr>
      </w:pPr>
      <w:r w:rsidRPr="000C2DC0">
        <w:rPr>
          <w:rFonts w:asciiTheme="minorHAnsi" w:hAnsiTheme="minorHAnsi" w:cs="Calibri"/>
          <w:b/>
          <w:bCs/>
          <w:noProof/>
          <w:u w:val="single"/>
        </w:rPr>
        <w:drawing>
          <wp:inline distT="0" distB="0" distL="0" distR="0" wp14:anchorId="633CA62F" wp14:editId="2EF0BCB3">
            <wp:extent cx="6120130" cy="358140"/>
            <wp:effectExtent l="0" t="0" r="0" b="0"/>
            <wp:docPr id="13562893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28937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86545" w14:textId="756A21A4" w:rsidR="000C2DC0" w:rsidRDefault="000C2DC0" w:rsidP="00831176">
      <w:pPr>
        <w:jc w:val="both"/>
        <w:rPr>
          <w:rFonts w:asciiTheme="minorHAnsi" w:hAnsiTheme="minorHAnsi" w:cs="Calibri"/>
          <w:b/>
          <w:bCs/>
          <w:u w:val="single"/>
        </w:rPr>
      </w:pPr>
      <w:r w:rsidRPr="000C2DC0">
        <w:rPr>
          <w:rFonts w:asciiTheme="minorHAnsi" w:hAnsiTheme="minorHAnsi" w:cs="Calibri"/>
          <w:b/>
          <w:bCs/>
          <w:noProof/>
          <w:u w:val="single"/>
        </w:rPr>
        <w:drawing>
          <wp:inline distT="0" distB="0" distL="0" distR="0" wp14:anchorId="03999954" wp14:editId="0DE03240">
            <wp:extent cx="6120130" cy="403860"/>
            <wp:effectExtent l="0" t="0" r="0" b="0"/>
            <wp:docPr id="28388686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8686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67621" w14:textId="77777777" w:rsidR="000C2DC0" w:rsidRDefault="000C2DC0" w:rsidP="00831176">
      <w:pPr>
        <w:jc w:val="both"/>
        <w:rPr>
          <w:rFonts w:asciiTheme="minorHAnsi" w:hAnsiTheme="minorHAnsi" w:cs="Calibri"/>
          <w:b/>
          <w:bCs/>
          <w:u w:val="single"/>
        </w:rPr>
      </w:pPr>
    </w:p>
    <w:p w14:paraId="7560612B" w14:textId="5B11CD86" w:rsidR="00831176" w:rsidRPr="00787E3D" w:rsidRDefault="00550BBA" w:rsidP="00831176">
      <w:pPr>
        <w:jc w:val="both"/>
        <w:rPr>
          <w:rFonts w:asciiTheme="minorHAnsi" w:hAnsiTheme="minorHAnsi" w:cs="Calibri"/>
          <w:b/>
          <w:bCs/>
          <w:u w:val="single"/>
        </w:rPr>
      </w:pPr>
      <w:r w:rsidRPr="00787E3D">
        <w:rPr>
          <w:rFonts w:asciiTheme="minorHAnsi" w:hAnsiTheme="minorHAnsi" w:cs="Calibri"/>
          <w:b/>
          <w:bCs/>
          <w:u w:val="single"/>
        </w:rPr>
        <w:t>Controllo sullo stato degli incassi delle quote associative e azioni svolte per il recupero dei morosi</w:t>
      </w:r>
      <w:r w:rsidR="00AF319B" w:rsidRPr="00787E3D">
        <w:rPr>
          <w:rFonts w:asciiTheme="minorHAnsi" w:hAnsiTheme="minorHAnsi" w:cs="Calibri"/>
          <w:b/>
          <w:bCs/>
          <w:u w:val="single"/>
        </w:rPr>
        <w:t xml:space="preserve">. </w:t>
      </w:r>
    </w:p>
    <w:p w14:paraId="0D7CA41D" w14:textId="77777777" w:rsidR="0064049B" w:rsidRPr="00787E3D" w:rsidRDefault="0064049B" w:rsidP="00831176">
      <w:pPr>
        <w:jc w:val="both"/>
        <w:rPr>
          <w:rFonts w:asciiTheme="minorHAnsi" w:hAnsiTheme="minorHAnsi" w:cs="Calibri"/>
          <w:b/>
          <w:bCs/>
          <w:u w:val="single"/>
        </w:rPr>
      </w:pPr>
    </w:p>
    <w:p w14:paraId="01B098D2" w14:textId="174EF3C1" w:rsidR="00D85314" w:rsidRPr="00787E3D" w:rsidRDefault="00D85314" w:rsidP="00831176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Il Collegio viene aggiornato sulla situazione degli incassi delle quote associative da parte degli iscritti e delle posizioni pendenti mediante appositi prospetti elaborati dall’ufficio amministrativo dell’Ordine, nonché delle relative procedure attuate per il recupero degli importi da parte dei soggetti morosi.</w:t>
      </w:r>
      <w:r w:rsidR="000C2DC0">
        <w:rPr>
          <w:rFonts w:asciiTheme="minorHAnsi" w:eastAsia="Times New Roman" w:hAnsiTheme="minorHAnsi"/>
        </w:rPr>
        <w:t xml:space="preserve"> Si fa presente che gli uffici di segreteria hanno fatto una grande lavoro di sollecito e di invio duplicati di avvisi di pagamento e cartelle esattoriali.</w:t>
      </w:r>
    </w:p>
    <w:p w14:paraId="6EE3712D" w14:textId="07B031D1" w:rsidR="00A60048" w:rsidRDefault="00D85314" w:rsidP="00831176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lastRenderedPageBreak/>
        <w:t xml:space="preserve">A tal fine si rileva che per gli iscritti che non hanno pagato la quota per il 2019 </w:t>
      </w:r>
      <w:r w:rsidR="00A60048">
        <w:rPr>
          <w:rFonts w:asciiTheme="minorHAnsi" w:eastAsia="Times New Roman" w:hAnsiTheme="minorHAnsi"/>
        </w:rPr>
        <w:t xml:space="preserve">si è provveduto a effettuare </w:t>
      </w:r>
      <w:r w:rsidR="000C2DC0">
        <w:rPr>
          <w:rFonts w:asciiTheme="minorHAnsi" w:eastAsia="Times New Roman" w:hAnsiTheme="minorHAnsi"/>
        </w:rPr>
        <w:t xml:space="preserve">l’ultima </w:t>
      </w:r>
      <w:r w:rsidR="00A60048">
        <w:rPr>
          <w:rFonts w:asciiTheme="minorHAnsi" w:eastAsia="Times New Roman" w:hAnsiTheme="minorHAnsi"/>
        </w:rPr>
        <w:t xml:space="preserve">delle tre convocazioni del Presidente previste prima di procedere alla cancellazione per morosità del </w:t>
      </w:r>
      <w:r w:rsidR="00A60048" w:rsidRPr="00787E3D">
        <w:rPr>
          <w:rFonts w:asciiTheme="minorHAnsi" w:eastAsia="Times New Roman" w:hAnsiTheme="minorHAnsi"/>
        </w:rPr>
        <w:t>tributo 540</w:t>
      </w:r>
      <w:r w:rsidR="000C2DC0">
        <w:rPr>
          <w:rFonts w:asciiTheme="minorHAnsi" w:eastAsia="Times New Roman" w:hAnsiTheme="minorHAnsi"/>
        </w:rPr>
        <w:t xml:space="preserve">, con esclusione di quelli che hanno in atto procedure di rottamazione o rateizzazione con Agenzia entrate o che hanno giustificato il ritardo presso il presidente. </w:t>
      </w:r>
      <w:r w:rsidR="00A60048">
        <w:rPr>
          <w:rFonts w:asciiTheme="minorHAnsi" w:eastAsia="Times New Roman" w:hAnsiTheme="minorHAnsi"/>
        </w:rPr>
        <w:t xml:space="preserve">Le quote </w:t>
      </w:r>
      <w:r w:rsidR="00A60048" w:rsidRPr="00927575">
        <w:rPr>
          <w:rFonts w:asciiTheme="minorHAnsi" w:eastAsia="Times New Roman" w:hAnsiTheme="minorHAnsi"/>
          <w:b/>
          <w:bCs/>
        </w:rPr>
        <w:t xml:space="preserve">2019 da incassare risultano € </w:t>
      </w:r>
      <w:r w:rsidR="000C2DC0" w:rsidRPr="00927575">
        <w:rPr>
          <w:rFonts w:asciiTheme="minorHAnsi" w:eastAsia="Times New Roman" w:hAnsiTheme="minorHAnsi"/>
          <w:b/>
          <w:bCs/>
        </w:rPr>
        <w:t>725,00</w:t>
      </w:r>
      <w:r w:rsidR="000C2DC0">
        <w:rPr>
          <w:rFonts w:asciiTheme="minorHAnsi" w:eastAsia="Times New Roman" w:hAnsiTheme="minorHAnsi"/>
        </w:rPr>
        <w:t>.</w:t>
      </w:r>
      <w:r w:rsidR="00A60048">
        <w:rPr>
          <w:rFonts w:asciiTheme="minorHAnsi" w:eastAsia="Times New Roman" w:hAnsiTheme="minorHAnsi"/>
        </w:rPr>
        <w:t xml:space="preserve"> </w:t>
      </w:r>
    </w:p>
    <w:p w14:paraId="2679B0BB" w14:textId="34877502" w:rsidR="00BC1744" w:rsidRPr="00927575" w:rsidRDefault="00A60048" w:rsidP="00831176">
      <w:pPr>
        <w:jc w:val="both"/>
        <w:rPr>
          <w:rFonts w:asciiTheme="minorHAnsi" w:eastAsia="Times New Roman" w:hAnsiTheme="minorHAnsi"/>
          <w:b/>
          <w:bCs/>
        </w:rPr>
      </w:pPr>
      <w:r>
        <w:rPr>
          <w:rFonts w:asciiTheme="minorHAnsi" w:eastAsia="Times New Roman" w:hAnsiTheme="minorHAnsi"/>
        </w:rPr>
        <w:t xml:space="preserve">Le quote del </w:t>
      </w:r>
      <w:r w:rsidRPr="00927575">
        <w:rPr>
          <w:rFonts w:asciiTheme="minorHAnsi" w:eastAsia="Times New Roman" w:hAnsiTheme="minorHAnsi"/>
          <w:b/>
          <w:bCs/>
        </w:rPr>
        <w:t xml:space="preserve">2020 </w:t>
      </w:r>
      <w:r>
        <w:rPr>
          <w:rFonts w:asciiTheme="minorHAnsi" w:eastAsia="Times New Roman" w:hAnsiTheme="minorHAnsi"/>
        </w:rPr>
        <w:t>ancora da incassare tramite</w:t>
      </w:r>
      <w:r w:rsidR="00D85314" w:rsidRPr="00787E3D">
        <w:rPr>
          <w:rFonts w:asciiTheme="minorHAnsi" w:eastAsia="Times New Roman" w:hAnsiTheme="minorHAnsi"/>
        </w:rPr>
        <w:t xml:space="preserve"> cartella esattoriale già emessa da Agenzia Entrate Riscossioni con codice </w:t>
      </w:r>
      <w:r>
        <w:rPr>
          <w:rFonts w:asciiTheme="minorHAnsi" w:eastAsia="Times New Roman" w:hAnsiTheme="minorHAnsi"/>
        </w:rPr>
        <w:t xml:space="preserve">540 ammontano a </w:t>
      </w:r>
      <w:r w:rsidRPr="00927575">
        <w:rPr>
          <w:rFonts w:asciiTheme="minorHAnsi" w:eastAsia="Times New Roman" w:hAnsiTheme="minorHAnsi"/>
          <w:b/>
          <w:bCs/>
        </w:rPr>
        <w:t xml:space="preserve">€ </w:t>
      </w:r>
      <w:r w:rsidR="00887431" w:rsidRPr="00927575">
        <w:rPr>
          <w:rFonts w:asciiTheme="minorHAnsi" w:eastAsia="Times New Roman" w:hAnsiTheme="minorHAnsi"/>
          <w:b/>
          <w:bCs/>
        </w:rPr>
        <w:t>6.078,26</w:t>
      </w:r>
      <w:r w:rsidR="00DD3FF4" w:rsidRPr="00927575">
        <w:rPr>
          <w:rFonts w:asciiTheme="minorHAnsi" w:eastAsia="Times New Roman" w:hAnsiTheme="minorHAnsi"/>
          <w:b/>
          <w:bCs/>
        </w:rPr>
        <w:t>.</w:t>
      </w:r>
    </w:p>
    <w:p w14:paraId="57151EC4" w14:textId="0B99C6D3" w:rsidR="00DD3FF4" w:rsidRDefault="00BC1744" w:rsidP="00831176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L</w:t>
      </w:r>
      <w:r w:rsidR="007F0716" w:rsidRPr="00787E3D">
        <w:rPr>
          <w:rFonts w:asciiTheme="minorHAnsi" w:eastAsia="Times New Roman" w:hAnsiTheme="minorHAnsi"/>
        </w:rPr>
        <w:t>e morosità</w:t>
      </w:r>
      <w:r w:rsidRPr="00787E3D">
        <w:rPr>
          <w:rFonts w:asciiTheme="minorHAnsi" w:eastAsia="Times New Roman" w:hAnsiTheme="minorHAnsi"/>
        </w:rPr>
        <w:t xml:space="preserve"> riferite all’anno</w:t>
      </w:r>
      <w:r w:rsidR="007F0716" w:rsidRPr="00787E3D">
        <w:rPr>
          <w:rFonts w:asciiTheme="minorHAnsi" w:eastAsia="Times New Roman" w:hAnsiTheme="minorHAnsi"/>
        </w:rPr>
        <w:t xml:space="preserve"> </w:t>
      </w:r>
      <w:r w:rsidR="007F0716" w:rsidRPr="00927575">
        <w:rPr>
          <w:rFonts w:asciiTheme="minorHAnsi" w:eastAsia="Times New Roman" w:hAnsiTheme="minorHAnsi"/>
          <w:b/>
          <w:bCs/>
        </w:rPr>
        <w:t>20</w:t>
      </w:r>
      <w:r w:rsidR="00500835" w:rsidRPr="00927575">
        <w:rPr>
          <w:rFonts w:asciiTheme="minorHAnsi" w:eastAsia="Times New Roman" w:hAnsiTheme="minorHAnsi"/>
          <w:b/>
          <w:bCs/>
        </w:rPr>
        <w:t>21</w:t>
      </w:r>
      <w:r w:rsidR="00F3114B" w:rsidRPr="00927575">
        <w:rPr>
          <w:rFonts w:asciiTheme="minorHAnsi" w:eastAsia="Times New Roman" w:hAnsiTheme="minorHAnsi"/>
          <w:b/>
          <w:bCs/>
        </w:rPr>
        <w:t xml:space="preserve"> ammontano a</w:t>
      </w:r>
      <w:r w:rsidR="007F0716" w:rsidRPr="00927575">
        <w:rPr>
          <w:rFonts w:asciiTheme="minorHAnsi" w:eastAsia="Times New Roman" w:hAnsiTheme="minorHAnsi"/>
          <w:b/>
          <w:bCs/>
        </w:rPr>
        <w:t xml:space="preserve"> € </w:t>
      </w:r>
      <w:r w:rsidR="00DD3FF4" w:rsidRPr="00927575">
        <w:rPr>
          <w:rFonts w:asciiTheme="minorHAnsi" w:eastAsia="Times New Roman" w:hAnsiTheme="minorHAnsi"/>
          <w:b/>
          <w:bCs/>
        </w:rPr>
        <w:t>16.626,53</w:t>
      </w:r>
      <w:r w:rsidR="007F0716" w:rsidRPr="00787E3D">
        <w:rPr>
          <w:rFonts w:asciiTheme="minorHAnsi" w:eastAsia="Times New Roman" w:hAnsiTheme="minorHAnsi"/>
        </w:rPr>
        <w:t>.</w:t>
      </w:r>
      <w:r w:rsidR="00F3114B">
        <w:rPr>
          <w:rFonts w:asciiTheme="minorHAnsi" w:eastAsia="Times New Roman" w:hAnsiTheme="minorHAnsi"/>
        </w:rPr>
        <w:t xml:space="preserve"> Per queste ultime </w:t>
      </w:r>
      <w:r w:rsidR="00DB3907">
        <w:rPr>
          <w:rFonts w:asciiTheme="minorHAnsi" w:eastAsia="Times New Roman" w:hAnsiTheme="minorHAnsi"/>
        </w:rPr>
        <w:t>sono state emesse le</w:t>
      </w:r>
      <w:r w:rsidR="00F3114B">
        <w:rPr>
          <w:rFonts w:asciiTheme="minorHAnsi" w:eastAsia="Times New Roman" w:hAnsiTheme="minorHAnsi"/>
        </w:rPr>
        <w:t xml:space="preserve"> cartelle esattoriali</w:t>
      </w:r>
      <w:r w:rsidR="00DD3FF4">
        <w:rPr>
          <w:rFonts w:asciiTheme="minorHAnsi" w:eastAsia="Times New Roman" w:hAnsiTheme="minorHAnsi"/>
        </w:rPr>
        <w:t>.</w:t>
      </w:r>
      <w:r w:rsidR="00DB3907">
        <w:rPr>
          <w:rFonts w:asciiTheme="minorHAnsi" w:eastAsia="Times New Roman" w:hAnsiTheme="minorHAnsi"/>
        </w:rPr>
        <w:t xml:space="preserve"> </w:t>
      </w:r>
      <w:r w:rsidR="00DB3907" w:rsidRPr="00787E3D">
        <w:rPr>
          <w:rFonts w:asciiTheme="minorHAnsi" w:eastAsia="Times New Roman" w:hAnsiTheme="minorHAnsi"/>
        </w:rPr>
        <w:t xml:space="preserve">Le morosità riferite all’anno </w:t>
      </w:r>
      <w:r w:rsidR="00DB3907" w:rsidRPr="00927575">
        <w:rPr>
          <w:rFonts w:asciiTheme="minorHAnsi" w:eastAsia="Times New Roman" w:hAnsiTheme="minorHAnsi"/>
          <w:b/>
          <w:bCs/>
        </w:rPr>
        <w:t xml:space="preserve">2022 ammontano a € </w:t>
      </w:r>
      <w:r w:rsidR="00CD6C72" w:rsidRPr="00927575">
        <w:rPr>
          <w:rFonts w:asciiTheme="minorHAnsi" w:eastAsia="Times New Roman" w:hAnsiTheme="minorHAnsi"/>
          <w:b/>
          <w:bCs/>
        </w:rPr>
        <w:t>26.230,00</w:t>
      </w:r>
      <w:r w:rsidR="001B699D">
        <w:rPr>
          <w:rFonts w:asciiTheme="minorHAnsi" w:eastAsia="Times New Roman" w:hAnsiTheme="minorHAnsi"/>
        </w:rPr>
        <w:t xml:space="preserve"> e anche </w:t>
      </w:r>
      <w:proofErr w:type="gramStart"/>
      <w:r w:rsidR="001B699D">
        <w:rPr>
          <w:rFonts w:asciiTheme="minorHAnsi" w:eastAsia="Times New Roman" w:hAnsiTheme="minorHAnsi"/>
        </w:rPr>
        <w:t xml:space="preserve">per </w:t>
      </w:r>
      <w:r w:rsidR="00DB3907">
        <w:rPr>
          <w:rFonts w:asciiTheme="minorHAnsi" w:eastAsia="Times New Roman" w:hAnsiTheme="minorHAnsi"/>
        </w:rPr>
        <w:t xml:space="preserve"> queste</w:t>
      </w:r>
      <w:proofErr w:type="gramEnd"/>
      <w:r w:rsidR="00DB3907">
        <w:rPr>
          <w:rFonts w:asciiTheme="minorHAnsi" w:eastAsia="Times New Roman" w:hAnsiTheme="minorHAnsi"/>
        </w:rPr>
        <w:t xml:space="preserve"> ultime </w:t>
      </w:r>
      <w:r w:rsidR="00DD3FF4">
        <w:rPr>
          <w:rFonts w:asciiTheme="minorHAnsi" w:eastAsia="Times New Roman" w:hAnsiTheme="minorHAnsi"/>
        </w:rPr>
        <w:t>sono state emesse cartelle</w:t>
      </w:r>
      <w:r w:rsidR="00DB3907">
        <w:rPr>
          <w:rFonts w:asciiTheme="minorHAnsi" w:eastAsia="Times New Roman" w:hAnsiTheme="minorHAnsi"/>
        </w:rPr>
        <w:t xml:space="preserve"> esattoriali</w:t>
      </w:r>
      <w:r w:rsidR="00DD3FF4">
        <w:rPr>
          <w:rFonts w:asciiTheme="minorHAnsi" w:eastAsia="Times New Roman" w:hAnsiTheme="minorHAnsi"/>
        </w:rPr>
        <w:t>.</w:t>
      </w:r>
      <w:r w:rsidR="00CD6C72">
        <w:rPr>
          <w:rFonts w:asciiTheme="minorHAnsi" w:eastAsia="Times New Roman" w:hAnsiTheme="minorHAnsi"/>
        </w:rPr>
        <w:t xml:space="preserve"> Relativamente all’anno </w:t>
      </w:r>
      <w:r w:rsidR="00CD6C72" w:rsidRPr="00927575">
        <w:rPr>
          <w:rFonts w:asciiTheme="minorHAnsi" w:eastAsia="Times New Roman" w:hAnsiTheme="minorHAnsi"/>
          <w:b/>
          <w:bCs/>
        </w:rPr>
        <w:t>2023</w:t>
      </w:r>
      <w:r w:rsidR="00CD6C72">
        <w:rPr>
          <w:rFonts w:asciiTheme="minorHAnsi" w:eastAsia="Times New Roman" w:hAnsiTheme="minorHAnsi"/>
        </w:rPr>
        <w:t xml:space="preserve"> sono ancora pagabili gli avvisi di pagamento </w:t>
      </w:r>
      <w:r w:rsidR="001B699D">
        <w:rPr>
          <w:rFonts w:asciiTheme="minorHAnsi" w:eastAsia="Times New Roman" w:hAnsiTheme="minorHAnsi"/>
        </w:rPr>
        <w:t xml:space="preserve">(fino ai primi di luglio) </w:t>
      </w:r>
      <w:r w:rsidR="00CD6C72">
        <w:rPr>
          <w:rFonts w:asciiTheme="minorHAnsi" w:eastAsia="Times New Roman" w:hAnsiTheme="minorHAnsi"/>
        </w:rPr>
        <w:t>e sono stati fatti importanti solleciti prima dell’emissione di cartelle esattoriali.</w:t>
      </w:r>
      <w:r w:rsidR="001B699D">
        <w:rPr>
          <w:rFonts w:asciiTheme="minorHAnsi" w:eastAsia="Times New Roman" w:hAnsiTheme="minorHAnsi"/>
        </w:rPr>
        <w:t xml:space="preserve"> L</w:t>
      </w:r>
      <w:r w:rsidR="00CD6C72">
        <w:rPr>
          <w:rFonts w:asciiTheme="minorHAnsi" w:eastAsia="Times New Roman" w:hAnsiTheme="minorHAnsi"/>
        </w:rPr>
        <w:t xml:space="preserve">’importo è di </w:t>
      </w:r>
      <w:r w:rsidR="00CD6C72" w:rsidRPr="00927575">
        <w:rPr>
          <w:rFonts w:asciiTheme="minorHAnsi" w:eastAsia="Times New Roman" w:hAnsiTheme="minorHAnsi"/>
          <w:b/>
          <w:bCs/>
        </w:rPr>
        <w:t>72.150,00€</w:t>
      </w:r>
      <w:r w:rsidR="00927575" w:rsidRPr="00927575">
        <w:rPr>
          <w:rFonts w:asciiTheme="minorHAnsi" w:eastAsia="Times New Roman" w:hAnsiTheme="minorHAnsi"/>
          <w:b/>
          <w:bCs/>
        </w:rPr>
        <w:t>,</w:t>
      </w:r>
      <w:r w:rsidR="00927575">
        <w:rPr>
          <w:rFonts w:asciiTheme="minorHAnsi" w:eastAsia="Times New Roman" w:hAnsiTheme="minorHAnsi"/>
        </w:rPr>
        <w:t xml:space="preserve"> intanto prosegue la </w:t>
      </w:r>
      <w:r w:rsidR="00F3114B">
        <w:rPr>
          <w:rFonts w:asciiTheme="minorHAnsi" w:eastAsia="Times New Roman" w:hAnsiTheme="minorHAnsi"/>
        </w:rPr>
        <w:t>campagna di sollecito tramite</w:t>
      </w:r>
      <w:r w:rsidR="00DD3FF4">
        <w:rPr>
          <w:rFonts w:asciiTheme="minorHAnsi" w:eastAsia="Times New Roman" w:hAnsiTheme="minorHAnsi"/>
        </w:rPr>
        <w:t xml:space="preserve"> </w:t>
      </w:r>
      <w:proofErr w:type="spellStart"/>
      <w:r w:rsidR="00DD3FF4">
        <w:rPr>
          <w:rFonts w:asciiTheme="minorHAnsi" w:eastAsia="Times New Roman" w:hAnsiTheme="minorHAnsi"/>
        </w:rPr>
        <w:t>pec</w:t>
      </w:r>
      <w:proofErr w:type="spellEnd"/>
      <w:r w:rsidR="00DD3FF4">
        <w:rPr>
          <w:rFonts w:asciiTheme="minorHAnsi" w:eastAsia="Times New Roman" w:hAnsiTheme="minorHAnsi"/>
        </w:rPr>
        <w:t xml:space="preserve"> e raccomandate e convocazioni dal presidente.</w:t>
      </w:r>
      <w:r w:rsidR="00FD16B0">
        <w:rPr>
          <w:rFonts w:asciiTheme="minorHAnsi" w:eastAsia="Times New Roman" w:hAnsiTheme="minorHAnsi"/>
        </w:rPr>
        <w:t xml:space="preserve"> Si precisa che i dati riportati potrebbero subire modifiche in quanto esiste uno scarto importante tra il pagamento e la rendicontazione da parte di Agenzia Entrate.</w:t>
      </w:r>
    </w:p>
    <w:p w14:paraId="62E9DB05" w14:textId="77777777" w:rsidR="00DE2F4B" w:rsidRDefault="00DE2F4B" w:rsidP="00831176">
      <w:pPr>
        <w:jc w:val="both"/>
        <w:rPr>
          <w:rFonts w:asciiTheme="minorHAnsi" w:eastAsia="Times New Roman" w:hAnsiTheme="minorHAnsi"/>
        </w:rPr>
      </w:pPr>
    </w:p>
    <w:p w14:paraId="40843133" w14:textId="77777777" w:rsidR="00DE2F4B" w:rsidRDefault="00884101" w:rsidP="00DE2F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2. </w:t>
      </w:r>
      <w:r w:rsidR="00DE2F4B" w:rsidRPr="00CB1A8F">
        <w:rPr>
          <w:rFonts w:asciiTheme="minorHAnsi" w:hAnsiTheme="minorHAnsi" w:cstheme="minorHAnsi"/>
          <w:b/>
          <w:color w:val="000000"/>
        </w:rPr>
        <w:t>Comunicazione MEF conto annuale SICO</w:t>
      </w:r>
    </w:p>
    <w:p w14:paraId="2A6037F6" w14:textId="7B5C7F8D" w:rsidR="00806A26" w:rsidRDefault="002F7052" w:rsidP="00DE2F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Il Collegio </w:t>
      </w:r>
      <w:r w:rsidR="00DE2F4B">
        <w:rPr>
          <w:rFonts w:asciiTheme="minorHAnsi" w:hAnsiTheme="minorHAnsi" w:cstheme="minorHAnsi"/>
          <w:color w:val="000000"/>
        </w:rPr>
        <w:t xml:space="preserve">prende atto </w:t>
      </w:r>
      <w:r w:rsidR="00DE2F4B" w:rsidRPr="002F5E45">
        <w:rPr>
          <w:rFonts w:asciiTheme="minorHAnsi" w:hAnsiTheme="minorHAnsi" w:cstheme="minorHAnsi"/>
          <w:color w:val="000000"/>
        </w:rPr>
        <w:t>che la procedura del conto annuale SICO-MEF</w:t>
      </w:r>
      <w:r w:rsidR="0041394F">
        <w:rPr>
          <w:rFonts w:asciiTheme="minorHAnsi" w:hAnsiTheme="minorHAnsi" w:cstheme="minorHAnsi"/>
          <w:color w:val="000000"/>
        </w:rPr>
        <w:t>,</w:t>
      </w:r>
      <w:r w:rsidR="00DE2F4B" w:rsidRPr="002F5E45">
        <w:rPr>
          <w:rFonts w:asciiTheme="minorHAnsi" w:hAnsiTheme="minorHAnsi" w:cstheme="minorHAnsi"/>
          <w:color w:val="000000"/>
        </w:rPr>
        <w:t xml:space="preserve"> </w:t>
      </w:r>
      <w:r w:rsidR="006C5271">
        <w:rPr>
          <w:rFonts w:asciiTheme="minorHAnsi" w:hAnsiTheme="minorHAnsi" w:cstheme="minorHAnsi"/>
          <w:color w:val="000000"/>
        </w:rPr>
        <w:t>è già stat</w:t>
      </w:r>
      <w:r w:rsidR="001B699D">
        <w:rPr>
          <w:rFonts w:asciiTheme="minorHAnsi" w:hAnsiTheme="minorHAnsi" w:cstheme="minorHAnsi"/>
          <w:color w:val="000000"/>
        </w:rPr>
        <w:t>a</w:t>
      </w:r>
      <w:r w:rsidR="006C5271">
        <w:rPr>
          <w:rFonts w:asciiTheme="minorHAnsi" w:hAnsiTheme="minorHAnsi" w:cstheme="minorHAnsi"/>
          <w:color w:val="000000"/>
        </w:rPr>
        <w:t xml:space="preserve"> trasmess</w:t>
      </w:r>
      <w:r w:rsidR="001B699D">
        <w:rPr>
          <w:rFonts w:asciiTheme="minorHAnsi" w:hAnsiTheme="minorHAnsi" w:cstheme="minorHAnsi"/>
          <w:color w:val="000000"/>
        </w:rPr>
        <w:t>a</w:t>
      </w:r>
      <w:r w:rsidR="006C5271">
        <w:rPr>
          <w:rFonts w:asciiTheme="minorHAnsi" w:hAnsiTheme="minorHAnsi" w:cstheme="minorHAnsi"/>
          <w:color w:val="000000"/>
        </w:rPr>
        <w:t xml:space="preserve"> al MEF in data</w:t>
      </w:r>
      <w:r w:rsidR="001B699D">
        <w:rPr>
          <w:rFonts w:asciiTheme="minorHAnsi" w:hAnsiTheme="minorHAnsi" w:cstheme="minorHAnsi"/>
          <w:color w:val="000000"/>
        </w:rPr>
        <w:t xml:space="preserve"> 3.7.2023 (rispettata la scadenza del 22 luglio 2023) </w:t>
      </w:r>
      <w:r w:rsidR="006C5271">
        <w:rPr>
          <w:rFonts w:asciiTheme="minorHAnsi" w:hAnsiTheme="minorHAnsi" w:cstheme="minorHAnsi"/>
          <w:color w:val="000000"/>
        </w:rPr>
        <w:t>secondo le indicazio</w:t>
      </w:r>
      <w:r w:rsidR="005D7A41">
        <w:rPr>
          <w:rFonts w:asciiTheme="minorHAnsi" w:hAnsiTheme="minorHAnsi" w:cstheme="minorHAnsi"/>
          <w:color w:val="000000"/>
        </w:rPr>
        <w:t xml:space="preserve">ni come da circolare </w:t>
      </w:r>
      <w:proofErr w:type="spellStart"/>
      <w:r w:rsidR="005D7A41">
        <w:rPr>
          <w:rFonts w:asciiTheme="minorHAnsi" w:hAnsiTheme="minorHAnsi" w:cstheme="minorHAnsi"/>
          <w:color w:val="000000"/>
        </w:rPr>
        <w:t>FNOMCeO</w:t>
      </w:r>
      <w:proofErr w:type="spellEnd"/>
      <w:r w:rsidR="005D7A41">
        <w:rPr>
          <w:rFonts w:asciiTheme="minorHAnsi" w:hAnsiTheme="minorHAnsi" w:cstheme="minorHAnsi"/>
          <w:color w:val="000000"/>
        </w:rPr>
        <w:t xml:space="preserve"> n. </w:t>
      </w:r>
      <w:r w:rsidR="001B699D">
        <w:rPr>
          <w:rFonts w:asciiTheme="minorHAnsi" w:hAnsiTheme="minorHAnsi" w:cstheme="minorHAnsi"/>
          <w:color w:val="000000"/>
        </w:rPr>
        <w:t>73 del 2023</w:t>
      </w:r>
      <w:r w:rsidR="005D7A41">
        <w:rPr>
          <w:rFonts w:asciiTheme="minorHAnsi" w:hAnsiTheme="minorHAnsi" w:cstheme="minorHAnsi"/>
          <w:color w:val="000000"/>
        </w:rPr>
        <w:t xml:space="preserve"> </w:t>
      </w:r>
      <w:r w:rsidR="006C5271">
        <w:rPr>
          <w:rFonts w:asciiTheme="minorHAnsi" w:hAnsiTheme="minorHAnsi" w:cstheme="minorHAnsi"/>
          <w:color w:val="000000"/>
        </w:rPr>
        <w:t>e attualmente è in corso di verifica con le note e giustificazioni richieste.</w:t>
      </w:r>
      <w:r w:rsidR="00CA3326">
        <w:rPr>
          <w:rFonts w:asciiTheme="minorHAnsi" w:hAnsiTheme="minorHAnsi" w:cstheme="minorHAnsi"/>
          <w:color w:val="000000"/>
        </w:rPr>
        <w:t xml:space="preserve"> La rilevazione è stata acquisita senza scarti.</w:t>
      </w:r>
    </w:p>
    <w:p w14:paraId="484FA851" w14:textId="26964B65" w:rsidR="00DE2F4B" w:rsidRPr="00806A26" w:rsidRDefault="00806A26" w:rsidP="00806A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Si prende visione dei dati inviati da quali risultano omesse </w:t>
      </w:r>
      <w:r w:rsidR="00DE2F4B" w:rsidRPr="00806A26">
        <w:rPr>
          <w:rFonts w:asciiTheme="minorHAnsi" w:hAnsiTheme="minorHAnsi" w:cstheme="minorHAnsi"/>
          <w:color w:val="000000"/>
        </w:rPr>
        <w:t xml:space="preserve">le tabelle t15 e </w:t>
      </w:r>
      <w:proofErr w:type="gramStart"/>
      <w:r w:rsidR="00DE2F4B" w:rsidRPr="00806A26">
        <w:rPr>
          <w:rFonts w:asciiTheme="minorHAnsi" w:hAnsiTheme="minorHAnsi" w:cstheme="minorHAnsi"/>
          <w:color w:val="000000"/>
        </w:rPr>
        <w:t>SICI  non</w:t>
      </w:r>
      <w:proofErr w:type="gramEnd"/>
      <w:r w:rsidR="00DE2F4B" w:rsidRPr="00806A26">
        <w:rPr>
          <w:rFonts w:asciiTheme="minorHAnsi" w:hAnsiTheme="minorHAnsi" w:cstheme="minorHAnsi"/>
          <w:color w:val="000000"/>
        </w:rPr>
        <w:t xml:space="preserve"> richieste per gli Ordini relativamente alla rilevazione per il 202</w:t>
      </w:r>
      <w:r w:rsidR="001B699D">
        <w:rPr>
          <w:rFonts w:asciiTheme="minorHAnsi" w:hAnsiTheme="minorHAnsi" w:cstheme="minorHAnsi"/>
          <w:color w:val="000000"/>
        </w:rPr>
        <w:t>2</w:t>
      </w:r>
      <w:r w:rsidR="00DE2F4B" w:rsidRPr="00806A26">
        <w:rPr>
          <w:rFonts w:asciiTheme="minorHAnsi" w:hAnsiTheme="minorHAnsi" w:cstheme="minorHAnsi"/>
          <w:color w:val="000000"/>
        </w:rPr>
        <w:t xml:space="preserve"> come </w:t>
      </w:r>
      <w:r w:rsidR="001B699D">
        <w:rPr>
          <w:rFonts w:asciiTheme="minorHAnsi" w:hAnsiTheme="minorHAnsi" w:cstheme="minorHAnsi"/>
          <w:color w:val="000000"/>
        </w:rPr>
        <w:t>per gli anni precedenti.</w:t>
      </w:r>
    </w:p>
    <w:p w14:paraId="32F8FDFF" w14:textId="0C54EE6B" w:rsidR="00526480" w:rsidRDefault="00806A26" w:rsidP="005264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Il </w:t>
      </w:r>
      <w:r w:rsidR="00526480">
        <w:rPr>
          <w:rFonts w:asciiTheme="minorHAnsi" w:hAnsiTheme="minorHAnsi" w:cstheme="minorHAnsi"/>
          <w:color w:val="000000"/>
        </w:rPr>
        <w:t xml:space="preserve">Presidente collegio revisori dei conti </w:t>
      </w:r>
      <w:r>
        <w:rPr>
          <w:rFonts w:asciiTheme="minorHAnsi" w:hAnsiTheme="minorHAnsi" w:cstheme="minorHAnsi"/>
          <w:color w:val="000000"/>
        </w:rPr>
        <w:t xml:space="preserve">e il </w:t>
      </w:r>
      <w:r w:rsidR="00526480">
        <w:rPr>
          <w:rFonts w:asciiTheme="minorHAnsi" w:hAnsiTheme="minorHAnsi" w:cstheme="minorHAnsi"/>
          <w:color w:val="000000"/>
        </w:rPr>
        <w:t xml:space="preserve">Responsabile del procedimento amministrativo Dott. Carlo Curatola </w:t>
      </w:r>
      <w:r>
        <w:rPr>
          <w:rFonts w:asciiTheme="minorHAnsi" w:hAnsiTheme="minorHAnsi" w:cstheme="minorHAnsi"/>
          <w:color w:val="000000"/>
        </w:rPr>
        <w:t xml:space="preserve">sottoscriveranno </w:t>
      </w:r>
      <w:r w:rsidR="00526480">
        <w:rPr>
          <w:rFonts w:asciiTheme="minorHAnsi" w:hAnsiTheme="minorHAnsi" w:cstheme="minorHAnsi"/>
          <w:color w:val="000000"/>
        </w:rPr>
        <w:t>la comunicazione annuale della procedura SICO-MEF per il 202</w:t>
      </w:r>
      <w:r w:rsidR="001B699D">
        <w:rPr>
          <w:rFonts w:asciiTheme="minorHAnsi" w:hAnsiTheme="minorHAnsi" w:cstheme="minorHAnsi"/>
          <w:color w:val="000000"/>
        </w:rPr>
        <w:t>2</w:t>
      </w:r>
      <w:r w:rsidR="00526480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a seguito di </w:t>
      </w:r>
      <w:r w:rsidR="00526480" w:rsidRPr="00141F35">
        <w:rPr>
          <w:rFonts w:asciiTheme="minorHAnsi" w:hAnsiTheme="minorHAnsi" w:cstheme="minorHAnsi"/>
          <w:b/>
          <w:color w:val="000000"/>
        </w:rPr>
        <w:t>verifica</w:t>
      </w:r>
      <w:r>
        <w:rPr>
          <w:rFonts w:asciiTheme="minorHAnsi" w:hAnsiTheme="minorHAnsi" w:cstheme="minorHAnsi"/>
          <w:b/>
          <w:color w:val="000000"/>
        </w:rPr>
        <w:t xml:space="preserve"> da parte del MEF</w:t>
      </w:r>
      <w:r w:rsidR="001B699D">
        <w:rPr>
          <w:rFonts w:asciiTheme="minorHAnsi" w:hAnsiTheme="minorHAnsi" w:cstheme="minorHAnsi"/>
          <w:b/>
          <w:color w:val="000000"/>
        </w:rPr>
        <w:t xml:space="preserve"> che avverrà dopo la chiusura del termine 22/7/2023.</w:t>
      </w:r>
    </w:p>
    <w:p w14:paraId="1534FFEC" w14:textId="57371840" w:rsidR="005D7A41" w:rsidRDefault="005D7A41" w:rsidP="005264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14:paraId="28491243" w14:textId="77777777" w:rsidR="00526480" w:rsidRDefault="00526480" w:rsidP="005264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La procedura viene acquisita agli atti a disposizione per eventuali controlli. </w:t>
      </w:r>
    </w:p>
    <w:p w14:paraId="164E5C6C" w14:textId="77777777" w:rsidR="00BC1744" w:rsidRDefault="00BC1744" w:rsidP="00BC1744">
      <w:pPr>
        <w:ind w:left="357"/>
        <w:jc w:val="both"/>
        <w:rPr>
          <w:rFonts w:eastAsia="Times New Roman"/>
        </w:rPr>
      </w:pPr>
    </w:p>
    <w:p w14:paraId="573C6B08" w14:textId="77777777" w:rsidR="00BC1744" w:rsidRPr="00884101" w:rsidRDefault="00884101" w:rsidP="00884101">
      <w:pPr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</w:t>
      </w:r>
      <w:r w:rsidR="00787E3D" w:rsidRPr="00884101">
        <w:rPr>
          <w:rFonts w:ascii="Calibri" w:hAnsi="Calibri" w:cs="Calibri"/>
          <w:b/>
        </w:rPr>
        <w:t>Varie ed eventuali</w:t>
      </w:r>
    </w:p>
    <w:p w14:paraId="43E2FCE7" w14:textId="77777777" w:rsidR="00D12EBB" w:rsidRDefault="00D12EBB" w:rsidP="00D12EBB">
      <w:pPr>
        <w:jc w:val="both"/>
        <w:rPr>
          <w:rFonts w:ascii="Calibri" w:hAnsi="Calibri" w:cs="Calibri"/>
          <w:b/>
        </w:rPr>
      </w:pPr>
    </w:p>
    <w:p w14:paraId="760D1271" w14:textId="77777777" w:rsidR="00D12EBB" w:rsidRPr="00D12EBB" w:rsidRDefault="00D12EBB" w:rsidP="00D12EBB">
      <w:pPr>
        <w:jc w:val="both"/>
        <w:rPr>
          <w:rFonts w:ascii="Calibri" w:hAnsi="Calibri" w:cs="Calibri"/>
        </w:rPr>
      </w:pPr>
      <w:r w:rsidRPr="00D12EBB">
        <w:rPr>
          <w:rFonts w:ascii="Calibri" w:hAnsi="Calibri" w:cs="Calibri"/>
        </w:rPr>
        <w:t>Nessun ulteriore argomento.</w:t>
      </w:r>
    </w:p>
    <w:p w14:paraId="6E8961CC" w14:textId="77777777" w:rsidR="00D12EBB" w:rsidRDefault="00D12EBB" w:rsidP="00D12EBB">
      <w:pPr>
        <w:jc w:val="both"/>
        <w:rPr>
          <w:rFonts w:ascii="Calibri" w:hAnsi="Calibri" w:cs="Calibri"/>
          <w:b/>
        </w:rPr>
      </w:pPr>
    </w:p>
    <w:p w14:paraId="2779CCEA" w14:textId="77777777" w:rsidR="00D12EBB" w:rsidRDefault="00D12EBB" w:rsidP="00D12EBB">
      <w:pPr>
        <w:jc w:val="both"/>
        <w:rPr>
          <w:rFonts w:ascii="Calibri" w:hAnsi="Calibri" w:cs="Calibri"/>
          <w:b/>
        </w:rPr>
      </w:pPr>
    </w:p>
    <w:p w14:paraId="06B705F4" w14:textId="77777777"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Letto e sottoscritto</w:t>
      </w:r>
    </w:p>
    <w:p w14:paraId="366C060F" w14:textId="77777777" w:rsidR="00D12EBB" w:rsidRDefault="00D12EBB" w:rsidP="00D12EBB">
      <w:pPr>
        <w:jc w:val="both"/>
        <w:rPr>
          <w:rFonts w:ascii="Calibri" w:hAnsi="Calibri" w:cs="Calibri"/>
          <w:b/>
        </w:rPr>
      </w:pPr>
    </w:p>
    <w:p w14:paraId="69312B90" w14:textId="77777777"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Dr.ssa Elena </w:t>
      </w:r>
      <w:proofErr w:type="gramStart"/>
      <w:r>
        <w:rPr>
          <w:rFonts w:ascii="Calibri" w:hAnsi="Calibri" w:cs="Calibri"/>
          <w:b/>
        </w:rPr>
        <w:t>Bulgarelli  …</w:t>
      </w:r>
      <w:proofErr w:type="gramEnd"/>
      <w:r>
        <w:rPr>
          <w:rFonts w:ascii="Calibri" w:hAnsi="Calibri" w:cs="Calibri"/>
          <w:b/>
        </w:rPr>
        <w:t>……………………………………..</w:t>
      </w:r>
    </w:p>
    <w:p w14:paraId="1E612368" w14:textId="77777777" w:rsidR="00D12EBB" w:rsidRDefault="00E27CB2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(Presidente)</w:t>
      </w:r>
    </w:p>
    <w:p w14:paraId="0F981C6F" w14:textId="77777777" w:rsidR="00E27CB2" w:rsidRDefault="00E27CB2" w:rsidP="00D12EBB">
      <w:pPr>
        <w:jc w:val="both"/>
        <w:rPr>
          <w:rFonts w:ascii="Calibri" w:hAnsi="Calibri" w:cs="Calibri"/>
          <w:b/>
        </w:rPr>
      </w:pPr>
    </w:p>
    <w:p w14:paraId="59878505" w14:textId="77777777"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Prof. Luca Giannetti     </w:t>
      </w:r>
      <w:r w:rsidR="00EC72EC">
        <w:rPr>
          <w:rFonts w:ascii="Calibri" w:hAnsi="Calibri" w:cs="Calibri"/>
          <w:b/>
        </w:rPr>
        <w:t>…………………………………</w:t>
      </w:r>
      <w:proofErr w:type="gramStart"/>
      <w:r w:rsidR="00EC72EC">
        <w:rPr>
          <w:rFonts w:ascii="Calibri" w:hAnsi="Calibri" w:cs="Calibri"/>
          <w:b/>
        </w:rPr>
        <w:t>…….</w:t>
      </w:r>
      <w:proofErr w:type="gramEnd"/>
      <w:r w:rsidR="00EC72EC">
        <w:rPr>
          <w:rFonts w:ascii="Calibri" w:hAnsi="Calibri" w:cs="Calibri"/>
          <w:b/>
        </w:rPr>
        <w:t>.</w:t>
      </w:r>
    </w:p>
    <w:p w14:paraId="3F070195" w14:textId="77777777" w:rsidR="00D12EBB" w:rsidRDefault="00E27CB2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(componente effettivo)</w:t>
      </w:r>
    </w:p>
    <w:p w14:paraId="0AD49922" w14:textId="77777777" w:rsidR="00E27CB2" w:rsidRDefault="00E27CB2" w:rsidP="00D12EBB">
      <w:pPr>
        <w:jc w:val="both"/>
        <w:rPr>
          <w:rFonts w:ascii="Calibri" w:hAnsi="Calibri" w:cs="Calibri"/>
          <w:b/>
        </w:rPr>
      </w:pPr>
    </w:p>
    <w:p w14:paraId="19036553" w14:textId="64B09E20"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Dr. Riccardo Guidetti   </w:t>
      </w:r>
      <w:r w:rsidR="007E1FD1">
        <w:rPr>
          <w:rFonts w:ascii="Calibri" w:hAnsi="Calibri" w:cs="Calibri"/>
          <w:b/>
        </w:rPr>
        <w:t>ASSENTE</w:t>
      </w:r>
    </w:p>
    <w:p w14:paraId="3252EEEE" w14:textId="77777777" w:rsidR="00E27CB2" w:rsidRDefault="00E27CB2" w:rsidP="00E27CB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(componente effettivo)</w:t>
      </w:r>
    </w:p>
    <w:p w14:paraId="32A4E8C5" w14:textId="77777777" w:rsidR="00E27CB2" w:rsidRPr="00D12EBB" w:rsidRDefault="00E27CB2" w:rsidP="00D12EBB">
      <w:pPr>
        <w:jc w:val="both"/>
        <w:rPr>
          <w:rFonts w:ascii="Calibri" w:hAnsi="Calibri" w:cs="Calibri"/>
          <w:b/>
        </w:rPr>
      </w:pPr>
    </w:p>
    <w:sectPr w:rsidR="00E27CB2" w:rsidRPr="00D12EBB" w:rsidSect="00EA57A4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3BF1" w14:textId="77777777" w:rsidR="007A66B3" w:rsidRDefault="007A66B3" w:rsidP="00F23691">
      <w:r>
        <w:separator/>
      </w:r>
    </w:p>
  </w:endnote>
  <w:endnote w:type="continuationSeparator" w:id="0">
    <w:p w14:paraId="0801C025" w14:textId="77777777" w:rsidR="007A66B3" w:rsidRDefault="007A66B3" w:rsidP="00F2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1949"/>
      <w:docPartObj>
        <w:docPartGallery w:val="Page Numbers (Bottom of Page)"/>
        <w:docPartUnique/>
      </w:docPartObj>
    </w:sdtPr>
    <w:sdtEndPr/>
    <w:sdtContent>
      <w:p w14:paraId="79F3713D" w14:textId="77777777" w:rsidR="007A66B3" w:rsidRDefault="0088743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8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B4C2A3F" w14:textId="77777777" w:rsidR="007A66B3" w:rsidRDefault="007A66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1FF4" w14:textId="77777777" w:rsidR="007A66B3" w:rsidRDefault="007A66B3" w:rsidP="00F23691">
      <w:r>
        <w:separator/>
      </w:r>
    </w:p>
  </w:footnote>
  <w:footnote w:type="continuationSeparator" w:id="0">
    <w:p w14:paraId="34D16D63" w14:textId="77777777" w:rsidR="007A66B3" w:rsidRDefault="007A66B3" w:rsidP="00F2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457"/>
    <w:multiLevelType w:val="multilevel"/>
    <w:tmpl w:val="BCEE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D3B14"/>
    <w:multiLevelType w:val="hybridMultilevel"/>
    <w:tmpl w:val="4956F2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90F84"/>
    <w:multiLevelType w:val="hybridMultilevel"/>
    <w:tmpl w:val="BA7E0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076C0"/>
    <w:multiLevelType w:val="multilevel"/>
    <w:tmpl w:val="D1E2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85062"/>
    <w:multiLevelType w:val="singleLevel"/>
    <w:tmpl w:val="DBBAF13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F9613A"/>
    <w:multiLevelType w:val="hybridMultilevel"/>
    <w:tmpl w:val="9550A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A1415"/>
    <w:multiLevelType w:val="hybridMultilevel"/>
    <w:tmpl w:val="523A05A4"/>
    <w:lvl w:ilvl="0" w:tplc="3EC20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EC06B8"/>
    <w:multiLevelType w:val="multilevel"/>
    <w:tmpl w:val="FD4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D12D1"/>
    <w:multiLevelType w:val="multilevel"/>
    <w:tmpl w:val="3CA0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C224A"/>
    <w:multiLevelType w:val="hybridMultilevel"/>
    <w:tmpl w:val="3D00A0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260898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8215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3738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65089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69937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0942471">
    <w:abstractNumId w:val="4"/>
  </w:num>
  <w:num w:numId="7" w16cid:durableId="1022780333">
    <w:abstractNumId w:val="9"/>
  </w:num>
  <w:num w:numId="8" w16cid:durableId="1178232546">
    <w:abstractNumId w:val="1"/>
  </w:num>
  <w:num w:numId="9" w16cid:durableId="988480873">
    <w:abstractNumId w:val="5"/>
  </w:num>
  <w:num w:numId="10" w16cid:durableId="1307658658">
    <w:abstractNumId w:val="2"/>
  </w:num>
  <w:num w:numId="11" w16cid:durableId="503664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BBA"/>
    <w:rsid w:val="0003161D"/>
    <w:rsid w:val="000A2CD8"/>
    <w:rsid w:val="000B30BE"/>
    <w:rsid w:val="000C2DC0"/>
    <w:rsid w:val="000C3D76"/>
    <w:rsid w:val="000D037F"/>
    <w:rsid w:val="000F2AA0"/>
    <w:rsid w:val="001178CD"/>
    <w:rsid w:val="001B699D"/>
    <w:rsid w:val="001F0B45"/>
    <w:rsid w:val="002B2085"/>
    <w:rsid w:val="002C0F50"/>
    <w:rsid w:val="002F7052"/>
    <w:rsid w:val="00303DAF"/>
    <w:rsid w:val="00380FA3"/>
    <w:rsid w:val="003A275C"/>
    <w:rsid w:val="003B1AA9"/>
    <w:rsid w:val="003B7587"/>
    <w:rsid w:val="003D64A5"/>
    <w:rsid w:val="0041394F"/>
    <w:rsid w:val="0042064F"/>
    <w:rsid w:val="0043320F"/>
    <w:rsid w:val="0046417C"/>
    <w:rsid w:val="004A767E"/>
    <w:rsid w:val="00500835"/>
    <w:rsid w:val="00526480"/>
    <w:rsid w:val="00537F31"/>
    <w:rsid w:val="00550BBA"/>
    <w:rsid w:val="005938D5"/>
    <w:rsid w:val="005D7A41"/>
    <w:rsid w:val="00603F0D"/>
    <w:rsid w:val="00616AB1"/>
    <w:rsid w:val="006359B4"/>
    <w:rsid w:val="0064049B"/>
    <w:rsid w:val="0069148A"/>
    <w:rsid w:val="006A1B3D"/>
    <w:rsid w:val="006C5271"/>
    <w:rsid w:val="007035AC"/>
    <w:rsid w:val="00707E3D"/>
    <w:rsid w:val="00787E3D"/>
    <w:rsid w:val="007A66B3"/>
    <w:rsid w:val="007B6A93"/>
    <w:rsid w:val="007D3E52"/>
    <w:rsid w:val="007D6739"/>
    <w:rsid w:val="007E0B5F"/>
    <w:rsid w:val="007E1FD1"/>
    <w:rsid w:val="007F0716"/>
    <w:rsid w:val="007F4454"/>
    <w:rsid w:val="00805C01"/>
    <w:rsid w:val="00806A26"/>
    <w:rsid w:val="00831176"/>
    <w:rsid w:val="0086000D"/>
    <w:rsid w:val="00870126"/>
    <w:rsid w:val="00884101"/>
    <w:rsid w:val="00887431"/>
    <w:rsid w:val="0091157A"/>
    <w:rsid w:val="00927575"/>
    <w:rsid w:val="009550EB"/>
    <w:rsid w:val="009D1250"/>
    <w:rsid w:val="009E5CFF"/>
    <w:rsid w:val="00A431E1"/>
    <w:rsid w:val="00A4663D"/>
    <w:rsid w:val="00A530A8"/>
    <w:rsid w:val="00A55674"/>
    <w:rsid w:val="00A60048"/>
    <w:rsid w:val="00A651E0"/>
    <w:rsid w:val="00A65FE5"/>
    <w:rsid w:val="00A774F1"/>
    <w:rsid w:val="00AC0AFD"/>
    <w:rsid w:val="00AF319B"/>
    <w:rsid w:val="00B1362C"/>
    <w:rsid w:val="00B14004"/>
    <w:rsid w:val="00B36D7A"/>
    <w:rsid w:val="00B773DC"/>
    <w:rsid w:val="00B94491"/>
    <w:rsid w:val="00B95A00"/>
    <w:rsid w:val="00BC1744"/>
    <w:rsid w:val="00BC6336"/>
    <w:rsid w:val="00BD084A"/>
    <w:rsid w:val="00C00C20"/>
    <w:rsid w:val="00C04936"/>
    <w:rsid w:val="00C11E95"/>
    <w:rsid w:val="00C30144"/>
    <w:rsid w:val="00C352B2"/>
    <w:rsid w:val="00CA059A"/>
    <w:rsid w:val="00CA3326"/>
    <w:rsid w:val="00CC61E9"/>
    <w:rsid w:val="00CD4CAD"/>
    <w:rsid w:val="00CD6C72"/>
    <w:rsid w:val="00D010A2"/>
    <w:rsid w:val="00D12EBB"/>
    <w:rsid w:val="00D5540A"/>
    <w:rsid w:val="00D85314"/>
    <w:rsid w:val="00D86C41"/>
    <w:rsid w:val="00D97F86"/>
    <w:rsid w:val="00DB3907"/>
    <w:rsid w:val="00DD3FF4"/>
    <w:rsid w:val="00DE2F4B"/>
    <w:rsid w:val="00DE6992"/>
    <w:rsid w:val="00DF3ECD"/>
    <w:rsid w:val="00DF6F30"/>
    <w:rsid w:val="00E1068A"/>
    <w:rsid w:val="00E15A11"/>
    <w:rsid w:val="00E27CB2"/>
    <w:rsid w:val="00E755C1"/>
    <w:rsid w:val="00E77A3B"/>
    <w:rsid w:val="00E91D5C"/>
    <w:rsid w:val="00E94D14"/>
    <w:rsid w:val="00EA57A4"/>
    <w:rsid w:val="00EC72EC"/>
    <w:rsid w:val="00EE1965"/>
    <w:rsid w:val="00EF1FFD"/>
    <w:rsid w:val="00EF6A3D"/>
    <w:rsid w:val="00F22365"/>
    <w:rsid w:val="00F23691"/>
    <w:rsid w:val="00F3114B"/>
    <w:rsid w:val="00F47601"/>
    <w:rsid w:val="00F512C9"/>
    <w:rsid w:val="00F731DF"/>
    <w:rsid w:val="00F777AE"/>
    <w:rsid w:val="00FC13ED"/>
    <w:rsid w:val="00FC65F2"/>
    <w:rsid w:val="00FD16B0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1A92"/>
  <w15:docId w15:val="{6B186B85-42E3-4512-B91D-69B42061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0BB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tab-span">
    <w:name w:val="apple-tab-span"/>
    <w:basedOn w:val="Carpredefinitoparagrafo"/>
    <w:rsid w:val="00550BBA"/>
  </w:style>
  <w:style w:type="paragraph" w:styleId="Titolo">
    <w:name w:val="Title"/>
    <w:basedOn w:val="Normale"/>
    <w:link w:val="TitoloCarattere"/>
    <w:qFormat/>
    <w:rsid w:val="00A530A8"/>
    <w:pPr>
      <w:jc w:val="center"/>
    </w:pPr>
    <w:rPr>
      <w:rFonts w:eastAsia="Times New Roman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A530A8"/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semiHidden/>
    <w:unhideWhenUsed/>
    <w:rsid w:val="00A530A8"/>
    <w:pPr>
      <w:jc w:val="both"/>
    </w:pPr>
    <w:rPr>
      <w:rFonts w:eastAsia="Times New Roman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30A8"/>
    <w:rPr>
      <w:rFonts w:ascii="Times New Roman" w:eastAsia="Times New Roman" w:hAnsi="Times New Roman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A530A8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AF319B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F31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36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691"/>
    <w:rPr>
      <w:rFonts w:ascii="Times New Roman" w:hAnsi="Times New Roman" w:cs="Times New Roman"/>
      <w:sz w:val="24"/>
      <w:szCs w:val="24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767E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767E"/>
    <w:rPr>
      <w:rFonts w:ascii="Times New Roman" w:hAnsi="Times New Roman" w:cs="Times New Roman"/>
      <w:i/>
      <w:iCs/>
      <w:color w:val="000000" w:themeColor="text1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F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FFD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76A9F-54DC-4FE9-99B4-0C4D058D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D.ss Federica Ferrari</dc:creator>
  <cp:lastModifiedBy>Federica Ferrari - OMCeOMO</cp:lastModifiedBy>
  <cp:revision>56</cp:revision>
  <cp:lastPrinted>2023-07-20T10:32:00Z</cp:lastPrinted>
  <dcterms:created xsi:type="dcterms:W3CDTF">2021-05-20T09:41:00Z</dcterms:created>
  <dcterms:modified xsi:type="dcterms:W3CDTF">2023-07-20T10:42:00Z</dcterms:modified>
</cp:coreProperties>
</file>