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173F" w14:textId="77777777" w:rsidR="006C4C71" w:rsidRDefault="006C4C71" w:rsidP="006C4C71">
      <w:pPr>
        <w:pStyle w:val="Titol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VERBALE SEDUTA COLLEGIO REVISORI DEI CONTI</w:t>
      </w:r>
    </w:p>
    <w:p w14:paraId="0F439D69" w14:textId="72060E5B" w:rsidR="006C4C71" w:rsidRDefault="007227A3" w:rsidP="006C4C7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26.10.</w:t>
      </w:r>
      <w:r w:rsidR="006C4C71">
        <w:rPr>
          <w:rFonts w:ascii="Calibri" w:hAnsi="Calibri" w:cs="Calibri"/>
          <w:b/>
          <w:bCs/>
        </w:rPr>
        <w:t>202</w:t>
      </w:r>
      <w:r>
        <w:rPr>
          <w:rFonts w:ascii="Calibri" w:hAnsi="Calibri" w:cs="Calibri"/>
          <w:b/>
          <w:bCs/>
        </w:rPr>
        <w:t>3</w:t>
      </w:r>
      <w:r w:rsidR="006C4C71">
        <w:rPr>
          <w:rFonts w:ascii="Calibri" w:hAnsi="Calibri" w:cs="Calibri"/>
          <w:b/>
          <w:bCs/>
        </w:rPr>
        <w:t xml:space="preserve">  - ore </w:t>
      </w:r>
      <w:r>
        <w:rPr>
          <w:rFonts w:ascii="Calibri" w:hAnsi="Calibri" w:cs="Calibri"/>
          <w:b/>
          <w:bCs/>
        </w:rPr>
        <w:t>13</w:t>
      </w:r>
    </w:p>
    <w:p w14:paraId="2FFA9099" w14:textId="77777777" w:rsidR="006C4C71" w:rsidRDefault="006C4C71" w:rsidP="006C4C7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Ordine medici chirurghi e odontoiatri di Modena</w:t>
      </w:r>
    </w:p>
    <w:p w14:paraId="3A8A140D" w14:textId="77777777" w:rsidR="006C4C71" w:rsidRDefault="006C4C71" w:rsidP="006C4C7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P.le Boschetti n.8</w:t>
      </w:r>
    </w:p>
    <w:p w14:paraId="72BF0F97" w14:textId="683CE49B" w:rsidR="006C4C71" w:rsidRDefault="006C4C71" w:rsidP="006C4C71">
      <w:pPr>
        <w:jc w:val="both"/>
        <w:rPr>
          <w:rFonts w:ascii="Calibri" w:hAnsi="Calibri" w:cs="Calibri"/>
        </w:rPr>
      </w:pPr>
      <w:r w:rsidRPr="007227A3">
        <w:rPr>
          <w:rFonts w:ascii="Calibri" w:hAnsi="Calibri" w:cs="Calibri"/>
        </w:rPr>
        <w:t xml:space="preserve">Il giorno </w:t>
      </w:r>
      <w:r w:rsidR="00D54FA5" w:rsidRPr="007227A3">
        <w:rPr>
          <w:rFonts w:ascii="Calibri" w:hAnsi="Calibri" w:cs="Calibri"/>
        </w:rPr>
        <w:t xml:space="preserve">lunedì </w:t>
      </w:r>
      <w:r w:rsidR="007227A3" w:rsidRPr="007227A3">
        <w:rPr>
          <w:rFonts w:ascii="Calibri" w:hAnsi="Calibri" w:cs="Calibri"/>
        </w:rPr>
        <w:t>26 ottobre 2023</w:t>
      </w:r>
      <w:r w:rsidR="00D54FA5" w:rsidRPr="007227A3">
        <w:rPr>
          <w:rFonts w:ascii="Calibri" w:hAnsi="Calibri" w:cs="Calibri"/>
        </w:rPr>
        <w:t xml:space="preserve"> – ore </w:t>
      </w:r>
      <w:r w:rsidR="007227A3" w:rsidRPr="007227A3">
        <w:rPr>
          <w:rFonts w:ascii="Calibri" w:hAnsi="Calibri" w:cs="Calibri"/>
        </w:rPr>
        <w:t>13</w:t>
      </w:r>
      <w:r w:rsidRPr="007227A3">
        <w:rPr>
          <w:rFonts w:ascii="Calibri" w:hAnsi="Calibri" w:cs="Calibri"/>
        </w:rPr>
        <w:t xml:space="preserve"> - si è riunito il Collegio Revisori dei Conti in modalità </w:t>
      </w:r>
      <w:r w:rsidR="00D54FA5" w:rsidRPr="007227A3">
        <w:rPr>
          <w:rFonts w:ascii="Calibri" w:hAnsi="Calibri" w:cs="Calibri"/>
        </w:rPr>
        <w:t>mista (</w:t>
      </w:r>
      <w:r w:rsidRPr="007227A3">
        <w:rPr>
          <w:rFonts w:ascii="Calibri" w:hAnsi="Calibri" w:cs="Calibri"/>
        </w:rPr>
        <w:t>videoconferenza</w:t>
      </w:r>
      <w:r w:rsidR="00D54FA5" w:rsidRPr="007227A3">
        <w:rPr>
          <w:rFonts w:ascii="Calibri" w:hAnsi="Calibri" w:cs="Calibri"/>
        </w:rPr>
        <w:t>/presenza)</w:t>
      </w:r>
    </w:p>
    <w:p w14:paraId="26C5F796" w14:textId="77777777" w:rsidR="006C4C71" w:rsidRDefault="006C4C71" w:rsidP="006C4C71">
      <w:pPr>
        <w:pStyle w:val="Citazione"/>
      </w:pPr>
      <w:r>
        <w:t>Sono presenti:</w:t>
      </w:r>
    </w:p>
    <w:p w14:paraId="13B80658" w14:textId="77777777" w:rsidR="006C4C71" w:rsidRDefault="006C4C71" w:rsidP="006C4C71">
      <w:pPr>
        <w:jc w:val="both"/>
        <w:rPr>
          <w:rFonts w:ascii="Calibri" w:hAnsi="Calibri" w:cs="Calibri"/>
        </w:rPr>
      </w:pPr>
    </w:p>
    <w:p w14:paraId="15D81113" w14:textId="77777777" w:rsidR="006C4C71" w:rsidRDefault="006C4C71" w:rsidP="006C4C7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Il Collegio dei Revisori</w:t>
      </w:r>
    </w:p>
    <w:p w14:paraId="1D13B4BC" w14:textId="77777777" w:rsidR="006C4C71" w:rsidRDefault="006C4C71" w:rsidP="006C4C7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80957EE" w14:textId="77777777" w:rsidR="006C4C71" w:rsidRDefault="006C4C71" w:rsidP="006C4C71">
      <w:pPr>
        <w:ind w:left="-284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</w:rPr>
        <w:t>PRESIDENTE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Dott.ssa Elena Bulgarelli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si [ x   ]          no [   ]</w:t>
      </w:r>
    </w:p>
    <w:p w14:paraId="397F11D0" w14:textId="77777777" w:rsidR="006C4C71" w:rsidRDefault="006C4C71" w:rsidP="006C4C71">
      <w:pPr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Dott. Riccardo Guidetti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6B7ED0">
        <w:rPr>
          <w:rFonts w:ascii="Calibri" w:hAnsi="Calibri" w:cs="Calibri"/>
        </w:rPr>
        <w:tab/>
      </w:r>
      <w:r>
        <w:rPr>
          <w:rFonts w:ascii="Calibri" w:hAnsi="Calibri" w:cs="Calibri"/>
        </w:rPr>
        <w:t>si [ x   ]</w:t>
      </w:r>
      <w:r>
        <w:rPr>
          <w:rFonts w:ascii="Calibri" w:hAnsi="Calibri" w:cs="Calibri"/>
        </w:rPr>
        <w:tab/>
      </w:r>
      <w:r w:rsidR="00545BDC">
        <w:rPr>
          <w:rFonts w:ascii="Calibri" w:hAnsi="Calibri" w:cs="Calibri"/>
        </w:rPr>
        <w:tab/>
      </w:r>
      <w:r>
        <w:rPr>
          <w:rFonts w:ascii="Calibri" w:hAnsi="Calibri" w:cs="Calibri"/>
        </w:rPr>
        <w:t>no [   ]</w:t>
      </w:r>
    </w:p>
    <w:p w14:paraId="5ADB35EC" w14:textId="77777777" w:rsidR="006C4C71" w:rsidRDefault="006C4C71" w:rsidP="006C4C71">
      <w:pPr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Prof.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Luca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Giannetti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si [X   ]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no [   ]</w:t>
      </w:r>
    </w:p>
    <w:p w14:paraId="26B08503" w14:textId="77777777" w:rsidR="006C4C71" w:rsidRDefault="006C4C71" w:rsidP="006C4C71">
      <w:pPr>
        <w:pStyle w:val="Corpotesto"/>
        <w:rPr>
          <w:rFonts w:ascii="Calibri" w:hAnsi="Calibri" w:cs="Calibri"/>
          <w:spacing w:val="-4"/>
          <w:szCs w:val="22"/>
        </w:rPr>
      </w:pPr>
    </w:p>
    <w:p w14:paraId="5CEB9B9B" w14:textId="77777777" w:rsidR="006C4C71" w:rsidRDefault="006C4C71" w:rsidP="006C4C71">
      <w:pPr>
        <w:pStyle w:val="Corpotesto"/>
        <w:rPr>
          <w:rFonts w:ascii="Calibri" w:hAnsi="Calibri" w:cs="Calibri"/>
          <w:spacing w:val="-4"/>
          <w:szCs w:val="22"/>
        </w:rPr>
      </w:pPr>
      <w:r>
        <w:rPr>
          <w:rFonts w:ascii="Calibri" w:hAnsi="Calibri" w:cs="Calibri"/>
          <w:spacing w:val="-4"/>
          <w:szCs w:val="22"/>
        </w:rPr>
        <w:t>La seduta è valida per la presenza della maggioranza dei componenti effettivi il Collegio Revisori.</w:t>
      </w:r>
    </w:p>
    <w:p w14:paraId="55BD6924" w14:textId="77777777" w:rsidR="006C4C71" w:rsidRDefault="006C4C71" w:rsidP="006C4C71">
      <w:pPr>
        <w:pStyle w:val="Corpotesto"/>
        <w:rPr>
          <w:rFonts w:ascii="Calibri" w:hAnsi="Calibri" w:cs="Calibri"/>
          <w:spacing w:val="-4"/>
          <w:szCs w:val="22"/>
        </w:rPr>
      </w:pPr>
      <w:r>
        <w:rPr>
          <w:rFonts w:ascii="Calibri" w:hAnsi="Calibri" w:cs="Calibri"/>
          <w:spacing w:val="-4"/>
          <w:szCs w:val="22"/>
        </w:rPr>
        <w:t>Assiste alla verifica la Dott.ssa Federica Ferrari, nella sua veste di responsabile amministrativa dell’Ordine.</w:t>
      </w:r>
    </w:p>
    <w:p w14:paraId="5E777021" w14:textId="77777777" w:rsidR="006C4C71" w:rsidRDefault="006C4C71" w:rsidP="006C4C7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Ordine del giorno:</w:t>
      </w:r>
    </w:p>
    <w:p w14:paraId="27158AF7" w14:textId="5926EFD9" w:rsidR="006C4C71" w:rsidRDefault="006C4C71" w:rsidP="006C4C7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Accertamenti e controlli contabili terzo trimestre 202</w:t>
      </w:r>
      <w:r w:rsidR="007227A3">
        <w:rPr>
          <w:rFonts w:ascii="Calibri" w:hAnsi="Calibri" w:cs="Calibri"/>
        </w:rPr>
        <w:t>3</w:t>
      </w:r>
      <w:r>
        <w:rPr>
          <w:rFonts w:ascii="Calibri" w:hAnsi="Calibri" w:cs="Calibri"/>
        </w:rPr>
        <w:t>;</w:t>
      </w:r>
    </w:p>
    <w:p w14:paraId="7C498FB3" w14:textId="77777777" w:rsidR="006C4C71" w:rsidRDefault="006C4C71" w:rsidP="006C4C7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Varie ed eventuali.</w:t>
      </w:r>
    </w:p>
    <w:p w14:paraId="2D1AAEDA" w14:textId="77777777" w:rsidR="006B7ED0" w:rsidRDefault="006B7ED0" w:rsidP="006B7ED0">
      <w:pPr>
        <w:spacing w:after="0" w:line="240" w:lineRule="auto"/>
        <w:ind w:left="720"/>
        <w:jc w:val="both"/>
        <w:rPr>
          <w:rFonts w:ascii="Calibri" w:hAnsi="Calibri" w:cs="Calibri"/>
        </w:rPr>
      </w:pPr>
    </w:p>
    <w:p w14:paraId="73B2BF87" w14:textId="0874A3E6" w:rsidR="006C4C71" w:rsidRPr="00831176" w:rsidRDefault="006C4C71" w:rsidP="006C4C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1. Accertamenti e controlli contabili al </w:t>
      </w:r>
      <w:r w:rsidR="007227A3">
        <w:rPr>
          <w:rFonts w:ascii="Calibri" w:hAnsi="Calibri" w:cs="Calibri"/>
          <w:b/>
        </w:rPr>
        <w:t>28</w:t>
      </w:r>
      <w:r>
        <w:rPr>
          <w:rFonts w:ascii="Calibri" w:hAnsi="Calibri" w:cs="Calibri"/>
          <w:b/>
        </w:rPr>
        <w:t>/9/202</w:t>
      </w:r>
      <w:r w:rsidR="007227A3">
        <w:rPr>
          <w:rFonts w:ascii="Calibri" w:hAnsi="Calibri" w:cs="Calibri"/>
          <w:b/>
        </w:rPr>
        <w:t>3</w:t>
      </w:r>
    </w:p>
    <w:p w14:paraId="2B6A922F" w14:textId="77777777" w:rsidR="006C4C71" w:rsidRDefault="006C4C71" w:rsidP="006C4C71">
      <w:pPr>
        <w:rPr>
          <w:rFonts w:ascii="Calibri" w:hAnsi="Calibri" w:cs="Calibri"/>
          <w:b/>
          <w:bCs/>
          <w:u w:val="single"/>
        </w:rPr>
      </w:pPr>
      <w:r w:rsidRPr="00831176">
        <w:rPr>
          <w:rFonts w:ascii="Calibri" w:hAnsi="Calibri" w:cs="Calibri"/>
          <w:b/>
          <w:bCs/>
          <w:u w:val="single"/>
        </w:rPr>
        <w:t>Controllo saldo bancario e di cassa</w:t>
      </w:r>
    </w:p>
    <w:p w14:paraId="151D76B0" w14:textId="3D3ED4F8" w:rsidR="006C4C71" w:rsidRDefault="006C4C71" w:rsidP="00F675D7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D5540A">
        <w:rPr>
          <w:rFonts w:ascii="Calibri" w:hAnsi="Calibri" w:cs="Calibri"/>
        </w:rPr>
        <w:t>Si procede al controllo della corrispondenza del saldo di cassa e saldo di banca con la contabilità esaminando i prospetti allegati che giustificano gli scostamenti per motivi di differente valuta.</w:t>
      </w:r>
      <w:r>
        <w:rPr>
          <w:rFonts w:ascii="Calibri" w:hAnsi="Calibri" w:cs="Calibri"/>
        </w:rPr>
        <w:t xml:space="preserve">  Alla data del </w:t>
      </w:r>
      <w:r w:rsidR="007227A3">
        <w:rPr>
          <w:rFonts w:ascii="Calibri" w:hAnsi="Calibri" w:cs="Calibri"/>
        </w:rPr>
        <w:t>28</w:t>
      </w:r>
      <w:r>
        <w:rPr>
          <w:rFonts w:ascii="Calibri" w:hAnsi="Calibri" w:cs="Calibri"/>
        </w:rPr>
        <w:t>/9/202</w:t>
      </w:r>
      <w:r w:rsidR="007227A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il saldo di tesoreria (c/c 22412 presso Banca popolare dell’</w:t>
      </w:r>
      <w:r w:rsidR="009B6252">
        <w:rPr>
          <w:rFonts w:ascii="Calibri" w:hAnsi="Calibri" w:cs="Calibri"/>
        </w:rPr>
        <w:t xml:space="preserve">Emilia sede di Modena) risulta € </w:t>
      </w:r>
      <w:r w:rsidR="007227A3">
        <w:rPr>
          <w:rFonts w:ascii="Calibri" w:hAnsi="Calibri" w:cs="Calibri"/>
        </w:rPr>
        <w:t>843.949,20</w:t>
      </w:r>
      <w:r>
        <w:rPr>
          <w:rFonts w:ascii="Calibri" w:hAnsi="Calibri" w:cs="Calibri"/>
        </w:rPr>
        <w:t xml:space="preserve"> mentre il saldo contabile risulta di € </w:t>
      </w:r>
      <w:r w:rsidR="007227A3">
        <w:rPr>
          <w:rFonts w:ascii="Calibri" w:hAnsi="Calibri" w:cs="Calibri"/>
        </w:rPr>
        <w:t>840.225,54</w:t>
      </w:r>
      <w:r>
        <w:rPr>
          <w:rFonts w:ascii="Calibri" w:hAnsi="Calibri" w:cs="Calibri"/>
        </w:rPr>
        <w:t xml:space="preserve"> Lo scostamento è di € </w:t>
      </w:r>
      <w:r w:rsidR="007227A3">
        <w:rPr>
          <w:rFonts w:ascii="Calibri" w:hAnsi="Calibri" w:cs="Calibri"/>
        </w:rPr>
        <w:t xml:space="preserve">3.723,66 </w:t>
      </w:r>
      <w:r>
        <w:rPr>
          <w:rFonts w:ascii="Calibri" w:hAnsi="Calibri" w:cs="Calibri"/>
        </w:rPr>
        <w:t xml:space="preserve">ed è giustificato </w:t>
      </w:r>
      <w:r>
        <w:rPr>
          <w:rFonts w:ascii="Calibri" w:hAnsi="Calibri" w:cs="Calibri"/>
        </w:rPr>
        <w:lastRenderedPageBreak/>
        <w:t>ome segue:</w:t>
      </w:r>
      <w:r w:rsidR="007227A3" w:rsidRPr="007227A3">
        <w:rPr>
          <w:rFonts w:ascii="Calibri" w:hAnsi="Calibri" w:cs="Calibri"/>
          <w:noProof/>
        </w:rPr>
        <w:drawing>
          <wp:inline distT="0" distB="0" distL="0" distR="0" wp14:anchorId="03DEA369" wp14:editId="617DC8ED">
            <wp:extent cx="6120130" cy="1944370"/>
            <wp:effectExtent l="0" t="0" r="0" b="0"/>
            <wp:docPr id="465213374" name="Immagine 1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213374" name="Immagine 1" descr="Immagine che contiene testo, schermata, Carattere, line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76221" w14:textId="25B87823" w:rsidR="006C4C71" w:rsidRPr="00D5540A" w:rsidRDefault="009B6252" w:rsidP="006C4C71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Alla data del 30.9.202</w:t>
      </w:r>
      <w:r w:rsidR="007227A3">
        <w:rPr>
          <w:rFonts w:ascii="Calibri" w:hAnsi="Calibri" w:cs="Calibri"/>
        </w:rPr>
        <w:t>3</w:t>
      </w:r>
      <w:r w:rsidR="006C4C71">
        <w:rPr>
          <w:rFonts w:ascii="Calibri" w:hAnsi="Calibri" w:cs="Calibri"/>
        </w:rPr>
        <w:t xml:space="preserve"> il saldo del c/c del TFR del personale  (c/c 1456803 presso Banca popolare dell’Emilia sede di Modena) risulta € </w:t>
      </w:r>
      <w:r w:rsidR="007227A3">
        <w:rPr>
          <w:rFonts w:ascii="Calibri" w:hAnsi="Calibri" w:cs="Calibri"/>
        </w:rPr>
        <w:t>180.677,27.</w:t>
      </w:r>
    </w:p>
    <w:p w14:paraId="327C73B1" w14:textId="34800D4B" w:rsidR="006C4C71" w:rsidRPr="00787E3D" w:rsidRDefault="006C4C71" w:rsidP="006C4C71">
      <w:pPr>
        <w:rPr>
          <w:rFonts w:ascii="Calibri" w:hAnsi="Calibri" w:cs="Calibri"/>
        </w:rPr>
      </w:pPr>
      <w:r w:rsidRPr="003E59E3">
        <w:rPr>
          <w:rFonts w:ascii="Calibri" w:hAnsi="Calibri" w:cs="Calibri"/>
        </w:rPr>
        <w:t xml:space="preserve">In cassa al </w:t>
      </w:r>
      <w:r w:rsidR="00817050" w:rsidRPr="003E59E3">
        <w:rPr>
          <w:rFonts w:ascii="Calibri" w:hAnsi="Calibri" w:cs="Calibri"/>
        </w:rPr>
        <w:t>25.10.2023</w:t>
      </w:r>
      <w:r w:rsidRPr="003E59E3">
        <w:rPr>
          <w:rFonts w:ascii="Calibri" w:hAnsi="Calibri" w:cs="Calibri"/>
        </w:rPr>
        <w:t xml:space="preserve"> ci sono € </w:t>
      </w:r>
      <w:r w:rsidR="00817050" w:rsidRPr="003E59E3">
        <w:rPr>
          <w:rFonts w:ascii="Calibri" w:hAnsi="Calibri" w:cs="Calibri"/>
        </w:rPr>
        <w:t>1011,45</w:t>
      </w:r>
      <w:r w:rsidR="00B27A22" w:rsidRPr="003E59E3">
        <w:rPr>
          <w:rFonts w:ascii="Calibri" w:hAnsi="Calibri" w:cs="Calibri"/>
        </w:rPr>
        <w:t xml:space="preserve"> </w:t>
      </w:r>
      <w:r w:rsidRPr="003E59E3">
        <w:rPr>
          <w:rFonts w:ascii="Calibri" w:hAnsi="Calibri" w:cs="Calibri"/>
        </w:rPr>
        <w:t xml:space="preserve">scontrini e note spese gestiti tramite economato e € </w:t>
      </w:r>
      <w:r w:rsidR="00817050" w:rsidRPr="003E59E3">
        <w:rPr>
          <w:rFonts w:ascii="Calibri" w:hAnsi="Calibri" w:cs="Calibri"/>
        </w:rPr>
        <w:t>488,55</w:t>
      </w:r>
      <w:r w:rsidR="009B6252" w:rsidRPr="003E59E3">
        <w:rPr>
          <w:rFonts w:ascii="Calibri" w:hAnsi="Calibri" w:cs="Calibri"/>
        </w:rPr>
        <w:t xml:space="preserve"> in contanti cassa e marche da bollo </w:t>
      </w:r>
      <w:r w:rsidRPr="003E59E3">
        <w:rPr>
          <w:rFonts w:ascii="Calibri" w:hAnsi="Calibri" w:cs="Calibri"/>
        </w:rPr>
        <w:t>per un totale di € 1.500,00.</w:t>
      </w:r>
    </w:p>
    <w:p w14:paraId="6B6F0FC3" w14:textId="77777777" w:rsidR="006C4C71" w:rsidRDefault="006C4C71" w:rsidP="006C4C71">
      <w:pPr>
        <w:rPr>
          <w:rFonts w:ascii="Calibri" w:hAnsi="Calibri" w:cs="Calibri"/>
          <w:b/>
          <w:bCs/>
          <w:u w:val="single"/>
        </w:rPr>
      </w:pPr>
      <w:r w:rsidRPr="00831176">
        <w:rPr>
          <w:rFonts w:ascii="Calibri" w:hAnsi="Calibri" w:cs="Calibri"/>
          <w:b/>
          <w:bCs/>
          <w:u w:val="single"/>
        </w:rPr>
        <w:t xml:space="preserve">Controllo </w:t>
      </w:r>
      <w:r>
        <w:rPr>
          <w:rFonts w:ascii="Calibri" w:hAnsi="Calibri" w:cs="Calibri"/>
          <w:b/>
          <w:bCs/>
          <w:u w:val="single"/>
        </w:rPr>
        <w:t>adempimenti fiscali e versamenti</w:t>
      </w:r>
    </w:p>
    <w:p w14:paraId="3D855A1C" w14:textId="77777777" w:rsidR="00D72E59" w:rsidRDefault="00D72E59" w:rsidP="00D72E59">
      <w:pPr>
        <w:jc w:val="both"/>
        <w:rPr>
          <w:rFonts w:eastAsia="Times New Roman"/>
        </w:rPr>
      </w:pPr>
      <w:r>
        <w:rPr>
          <w:rFonts w:eastAsia="Times New Roman"/>
        </w:rPr>
        <w:t>Si rileva che nel corso del secondo trimestre 2023 sono stati effettuati i pagamenti a mezzo intermediario abilitato STUDIO BERGAMINI PAOLO dei seguenti modello F24 a norma di Legge:</w:t>
      </w:r>
    </w:p>
    <w:p w14:paraId="3FDEC62E" w14:textId="49F4F269" w:rsidR="00D72E59" w:rsidRDefault="00D72E59" w:rsidP="00D72E59">
      <w:pPr>
        <w:pStyle w:val="Paragrafoelenco"/>
        <w:numPr>
          <w:ilvl w:val="0"/>
          <w:numId w:val="7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17/</w:t>
      </w:r>
      <w:r w:rsidR="007227A3">
        <w:rPr>
          <w:rFonts w:asciiTheme="minorHAnsi" w:eastAsia="Times New Roman" w:hAnsiTheme="minorHAnsi"/>
        </w:rPr>
        <w:t>7</w:t>
      </w:r>
      <w:r>
        <w:rPr>
          <w:rFonts w:asciiTheme="minorHAnsi" w:eastAsia="Times New Roman" w:hAnsiTheme="minorHAnsi"/>
        </w:rPr>
        <w:t xml:space="preserve">/2023 modello F24 di € </w:t>
      </w:r>
      <w:r w:rsidR="007227A3">
        <w:rPr>
          <w:rFonts w:asciiTheme="minorHAnsi" w:eastAsia="Times New Roman" w:hAnsiTheme="minorHAnsi"/>
        </w:rPr>
        <w:t>3.639,91</w:t>
      </w:r>
      <w:r>
        <w:rPr>
          <w:rFonts w:asciiTheme="minorHAnsi" w:eastAsia="Times New Roman" w:hAnsiTheme="minorHAnsi"/>
        </w:rPr>
        <w:t xml:space="preserve">per iva da SPLIT PAYMENT mese di </w:t>
      </w:r>
      <w:r w:rsidR="00C34840">
        <w:rPr>
          <w:rFonts w:asciiTheme="minorHAnsi" w:eastAsia="Times New Roman" w:hAnsiTheme="minorHAnsi"/>
        </w:rPr>
        <w:t>GIUGNO</w:t>
      </w:r>
      <w:r>
        <w:rPr>
          <w:rFonts w:asciiTheme="minorHAnsi" w:eastAsia="Times New Roman" w:hAnsiTheme="minorHAnsi"/>
        </w:rPr>
        <w:t xml:space="preserve"> 2023</w:t>
      </w:r>
    </w:p>
    <w:p w14:paraId="60659CAA" w14:textId="60860C55" w:rsidR="00D72E59" w:rsidRDefault="007227A3" w:rsidP="00D72E59">
      <w:pPr>
        <w:pStyle w:val="Paragrafoelenco"/>
        <w:numPr>
          <w:ilvl w:val="0"/>
          <w:numId w:val="7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21/08/</w:t>
      </w:r>
      <w:r w:rsidR="00D72E59">
        <w:rPr>
          <w:rFonts w:asciiTheme="minorHAnsi" w:eastAsia="Times New Roman" w:hAnsiTheme="minorHAnsi"/>
        </w:rPr>
        <w:t xml:space="preserve">2023 modello F24 di € </w:t>
      </w:r>
      <w:r>
        <w:rPr>
          <w:rFonts w:asciiTheme="minorHAnsi" w:eastAsia="Times New Roman" w:hAnsiTheme="minorHAnsi"/>
        </w:rPr>
        <w:t>4.212,18</w:t>
      </w:r>
      <w:r w:rsidR="00D72E59">
        <w:rPr>
          <w:rFonts w:asciiTheme="minorHAnsi" w:eastAsia="Times New Roman" w:hAnsiTheme="minorHAnsi"/>
        </w:rPr>
        <w:t xml:space="preserve"> per iva da SPLIT PAYMENT mese di </w:t>
      </w:r>
      <w:r w:rsidR="00C34840">
        <w:rPr>
          <w:rFonts w:asciiTheme="minorHAnsi" w:eastAsia="Times New Roman" w:hAnsiTheme="minorHAnsi"/>
        </w:rPr>
        <w:t>LUGLIO</w:t>
      </w:r>
      <w:r w:rsidR="00D72E59">
        <w:rPr>
          <w:rFonts w:asciiTheme="minorHAnsi" w:eastAsia="Times New Roman" w:hAnsiTheme="minorHAnsi"/>
        </w:rPr>
        <w:t xml:space="preserve"> 2023</w:t>
      </w:r>
    </w:p>
    <w:p w14:paraId="35380A50" w14:textId="6A3B37F9" w:rsidR="00D72E59" w:rsidRDefault="007227A3" w:rsidP="00D72E59">
      <w:pPr>
        <w:pStyle w:val="Paragrafoelenco"/>
        <w:numPr>
          <w:ilvl w:val="0"/>
          <w:numId w:val="7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18/9/2023</w:t>
      </w:r>
      <w:r w:rsidR="00D72E59">
        <w:rPr>
          <w:rFonts w:asciiTheme="minorHAnsi" w:eastAsia="Times New Roman" w:hAnsiTheme="minorHAnsi"/>
        </w:rPr>
        <w:t xml:space="preserve"> modello F24 di € </w:t>
      </w:r>
      <w:r>
        <w:rPr>
          <w:rFonts w:asciiTheme="minorHAnsi" w:eastAsia="Times New Roman" w:hAnsiTheme="minorHAnsi"/>
        </w:rPr>
        <w:t>703,81</w:t>
      </w:r>
      <w:r w:rsidR="00D72E59">
        <w:rPr>
          <w:rFonts w:asciiTheme="minorHAnsi" w:eastAsia="Times New Roman" w:hAnsiTheme="minorHAnsi"/>
        </w:rPr>
        <w:t xml:space="preserve"> per iva da SPLIT PAYMENT mese di </w:t>
      </w:r>
      <w:r w:rsidR="00C34840">
        <w:rPr>
          <w:rFonts w:asciiTheme="minorHAnsi" w:eastAsia="Times New Roman" w:hAnsiTheme="minorHAnsi"/>
        </w:rPr>
        <w:t>AGOSTO</w:t>
      </w:r>
      <w:r w:rsidR="00D72E59">
        <w:rPr>
          <w:rFonts w:asciiTheme="minorHAnsi" w:eastAsia="Times New Roman" w:hAnsiTheme="minorHAnsi"/>
        </w:rPr>
        <w:t xml:space="preserve"> 2023</w:t>
      </w:r>
    </w:p>
    <w:p w14:paraId="41F06FC3" w14:textId="77777777" w:rsidR="00D72E59" w:rsidRPr="00D72E59" w:rsidRDefault="00D72E59" w:rsidP="00D72E59">
      <w:pPr>
        <w:rPr>
          <w:rFonts w:eastAsia="Times New Roman"/>
          <w:highlight w:val="lightGray"/>
        </w:rPr>
      </w:pPr>
    </w:p>
    <w:p w14:paraId="3FFC575E" w14:textId="77777777" w:rsidR="00D72E59" w:rsidRDefault="00D72E59" w:rsidP="00D72E59">
      <w:pPr>
        <w:jc w:val="both"/>
        <w:rPr>
          <w:rStyle w:val="apple-tab-span"/>
        </w:rPr>
      </w:pPr>
      <w:r>
        <w:rPr>
          <w:rFonts w:eastAsia="Times New Roman"/>
        </w:rPr>
        <w:t>Si rileva che nel corso del primo trimestre 2023 sono stati effettuati i pagamenti a mezzo intermediario abilitato STUDIO BONUCCI E MONTANARI dei seguenti modello F24 a norma di Legge:</w:t>
      </w:r>
    </w:p>
    <w:p w14:paraId="4EB08E95" w14:textId="5B9A35F8" w:rsidR="00D72E59" w:rsidRDefault="00D72E59" w:rsidP="00D72E59">
      <w:pPr>
        <w:pStyle w:val="Paragrafoelenco"/>
        <w:numPr>
          <w:ilvl w:val="0"/>
          <w:numId w:val="8"/>
        </w:numPr>
      </w:pPr>
      <w:r>
        <w:rPr>
          <w:rFonts w:asciiTheme="minorHAnsi" w:eastAsia="Times New Roman" w:hAnsiTheme="minorHAnsi"/>
        </w:rPr>
        <w:t xml:space="preserve">17.7.2023 modello F24 di € 13.772,73 per IRPEF, contributi previdenziali, IRAP, addizionale regionale e addizionali comunali sia per collaboratori che personale dipendente – </w:t>
      </w:r>
      <w:r w:rsidR="00C34840">
        <w:rPr>
          <w:rFonts w:asciiTheme="minorHAnsi" w:eastAsia="Times New Roman" w:hAnsiTheme="minorHAnsi"/>
        </w:rPr>
        <w:t>GIUGNO</w:t>
      </w:r>
      <w:r>
        <w:rPr>
          <w:rFonts w:asciiTheme="minorHAnsi" w:eastAsia="Times New Roman" w:hAnsiTheme="minorHAnsi"/>
        </w:rPr>
        <w:t xml:space="preserve"> 2023</w:t>
      </w:r>
    </w:p>
    <w:p w14:paraId="665AD75F" w14:textId="48037628" w:rsidR="00D72E59" w:rsidRDefault="0056387F" w:rsidP="00D72E59">
      <w:pPr>
        <w:pStyle w:val="Paragrafoelenco"/>
        <w:numPr>
          <w:ilvl w:val="0"/>
          <w:numId w:val="8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21.8.2023</w:t>
      </w:r>
      <w:r w:rsidR="00D72E59">
        <w:rPr>
          <w:rFonts w:asciiTheme="minorHAnsi" w:eastAsia="Times New Roman" w:hAnsiTheme="minorHAnsi"/>
        </w:rPr>
        <w:t xml:space="preserve"> modello F24 di € </w:t>
      </w:r>
      <w:r>
        <w:rPr>
          <w:rFonts w:asciiTheme="minorHAnsi" w:eastAsia="Times New Roman" w:hAnsiTheme="minorHAnsi"/>
        </w:rPr>
        <w:t>16.466,46</w:t>
      </w:r>
      <w:r w:rsidR="00D72E59">
        <w:rPr>
          <w:rFonts w:asciiTheme="minorHAnsi" w:eastAsia="Times New Roman" w:hAnsiTheme="minorHAnsi"/>
        </w:rPr>
        <w:t xml:space="preserve"> per IRPEF, contributi previdenziali, IRAP, addizionale regionale e addizionali comunali sia per collaboratori che personale dipendente – </w:t>
      </w:r>
      <w:r w:rsidR="00C34840">
        <w:rPr>
          <w:rFonts w:asciiTheme="minorHAnsi" w:eastAsia="Times New Roman" w:hAnsiTheme="minorHAnsi"/>
        </w:rPr>
        <w:t>LUGLIO</w:t>
      </w:r>
      <w:r>
        <w:rPr>
          <w:rFonts w:asciiTheme="minorHAnsi" w:eastAsia="Times New Roman" w:hAnsiTheme="minorHAnsi"/>
        </w:rPr>
        <w:t xml:space="preserve"> </w:t>
      </w:r>
      <w:r w:rsidR="00D72E59">
        <w:rPr>
          <w:rFonts w:asciiTheme="minorHAnsi" w:eastAsia="Times New Roman" w:hAnsiTheme="minorHAnsi"/>
        </w:rPr>
        <w:t>2023</w:t>
      </w:r>
    </w:p>
    <w:p w14:paraId="46055145" w14:textId="55240A9C" w:rsidR="00D72E59" w:rsidRDefault="0056387F" w:rsidP="00D72E59">
      <w:pPr>
        <w:pStyle w:val="Paragrafoelenco"/>
        <w:numPr>
          <w:ilvl w:val="0"/>
          <w:numId w:val="8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18.09.2023</w:t>
      </w:r>
      <w:r w:rsidR="00D72E59">
        <w:rPr>
          <w:rFonts w:asciiTheme="minorHAnsi" w:eastAsia="Times New Roman" w:hAnsiTheme="minorHAnsi"/>
        </w:rPr>
        <w:t xml:space="preserve"> modello F24 di € </w:t>
      </w:r>
      <w:r>
        <w:rPr>
          <w:rFonts w:asciiTheme="minorHAnsi" w:eastAsia="Times New Roman" w:hAnsiTheme="minorHAnsi"/>
        </w:rPr>
        <w:t>9.535,90</w:t>
      </w:r>
      <w:r w:rsidR="00D72E59">
        <w:rPr>
          <w:rFonts w:asciiTheme="minorHAnsi" w:eastAsia="Times New Roman" w:hAnsiTheme="minorHAnsi"/>
        </w:rPr>
        <w:t xml:space="preserve"> per IRPEF, contributi previdenziali, IRAP, addizionale regionale e addizionali comunali sia per collaboratori che personale dipendente – </w:t>
      </w:r>
      <w:r w:rsidR="00C34840">
        <w:rPr>
          <w:rFonts w:asciiTheme="minorHAnsi" w:eastAsia="Times New Roman" w:hAnsiTheme="minorHAnsi"/>
        </w:rPr>
        <w:t>AGOSTO</w:t>
      </w:r>
      <w:r>
        <w:rPr>
          <w:rFonts w:asciiTheme="minorHAnsi" w:eastAsia="Times New Roman" w:hAnsiTheme="minorHAnsi"/>
        </w:rPr>
        <w:t xml:space="preserve"> </w:t>
      </w:r>
      <w:r w:rsidR="00D72E59">
        <w:rPr>
          <w:rFonts w:asciiTheme="minorHAnsi" w:eastAsia="Times New Roman" w:hAnsiTheme="minorHAnsi"/>
        </w:rPr>
        <w:t>2023</w:t>
      </w:r>
    </w:p>
    <w:p w14:paraId="70D4729F" w14:textId="77777777" w:rsidR="0056387F" w:rsidRPr="00C34840" w:rsidRDefault="0056387F" w:rsidP="00C34840">
      <w:pPr>
        <w:ind w:left="360"/>
        <w:rPr>
          <w:rFonts w:eastAsia="Times New Roman"/>
        </w:rPr>
      </w:pPr>
    </w:p>
    <w:p w14:paraId="7924BE50" w14:textId="1F841430" w:rsidR="006C4C71" w:rsidRPr="00787E3D" w:rsidRDefault="007227A3" w:rsidP="006C4C71">
      <w:pPr>
        <w:spacing w:before="100" w:beforeAutospacing="1" w:after="100" w:afterAutospacing="1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C</w:t>
      </w:r>
      <w:r w:rsidR="006C4C71" w:rsidRPr="00787E3D">
        <w:rPr>
          <w:rFonts w:cs="Calibri"/>
          <w:b/>
          <w:bCs/>
          <w:u w:val="single"/>
        </w:rPr>
        <w:t>ontrollo dei pagamenti effettuati nel periodo 01</w:t>
      </w:r>
      <w:r w:rsidR="006C4C71">
        <w:rPr>
          <w:rFonts w:cs="Calibri"/>
          <w:b/>
          <w:bCs/>
          <w:u w:val="single"/>
        </w:rPr>
        <w:t>-</w:t>
      </w:r>
      <w:r w:rsidR="006C4C71" w:rsidRPr="00787E3D">
        <w:rPr>
          <w:rFonts w:cs="Calibri"/>
          <w:b/>
          <w:bCs/>
          <w:u w:val="single"/>
        </w:rPr>
        <w:t>0</w:t>
      </w:r>
      <w:r w:rsidR="00576852">
        <w:rPr>
          <w:rFonts w:cs="Calibri"/>
          <w:b/>
          <w:bCs/>
          <w:u w:val="single"/>
        </w:rPr>
        <w:t>7-202</w:t>
      </w:r>
      <w:r w:rsidR="0056387F">
        <w:rPr>
          <w:rFonts w:cs="Calibri"/>
          <w:b/>
          <w:bCs/>
          <w:u w:val="single"/>
        </w:rPr>
        <w:t>3</w:t>
      </w:r>
      <w:r w:rsidR="00576852">
        <w:rPr>
          <w:rFonts w:cs="Calibri"/>
          <w:b/>
          <w:bCs/>
          <w:u w:val="single"/>
        </w:rPr>
        <w:t xml:space="preserve"> AL 30-9-202</w:t>
      </w:r>
      <w:r w:rsidR="0056387F">
        <w:rPr>
          <w:rFonts w:cs="Calibri"/>
          <w:b/>
          <w:bCs/>
          <w:u w:val="single"/>
        </w:rPr>
        <w:t>3</w:t>
      </w:r>
      <w:r w:rsidR="006C4C71" w:rsidRPr="00787E3D">
        <w:rPr>
          <w:rFonts w:cs="Calibri"/>
          <w:b/>
          <w:bCs/>
          <w:u w:val="single"/>
        </w:rPr>
        <w:t xml:space="preserve"> in conformità con i mandati di pagamento deliberati dal Consiglio Direttivo</w:t>
      </w:r>
    </w:p>
    <w:p w14:paraId="11A60D75" w14:textId="3932BADD" w:rsidR="006C4C71" w:rsidRDefault="006C4C71" w:rsidP="006C4C71">
      <w:pPr>
        <w:jc w:val="both"/>
        <w:rPr>
          <w:rFonts w:eastAsia="Times New Roman"/>
        </w:rPr>
      </w:pPr>
      <w:r w:rsidRPr="00787E3D">
        <w:rPr>
          <w:rFonts w:eastAsia="Times New Roman"/>
        </w:rPr>
        <w:lastRenderedPageBreak/>
        <w:t>Il Collegio procede al controllo a campione dei principali mandati di paga</w:t>
      </w:r>
      <w:r>
        <w:rPr>
          <w:rFonts w:eastAsia="Times New Roman"/>
        </w:rPr>
        <w:t>mento eseguiti nel periodo 1/7/202</w:t>
      </w:r>
      <w:r w:rsidR="0056387F">
        <w:rPr>
          <w:rFonts w:eastAsia="Times New Roman"/>
        </w:rPr>
        <w:t>3</w:t>
      </w:r>
      <w:r w:rsidR="00576852">
        <w:rPr>
          <w:rFonts w:eastAsia="Times New Roman"/>
        </w:rPr>
        <w:t>-30/9/202</w:t>
      </w:r>
      <w:r w:rsidR="0056387F">
        <w:rPr>
          <w:rFonts w:eastAsia="Times New Roman"/>
        </w:rPr>
        <w:t>3</w:t>
      </w:r>
      <w:r w:rsidRPr="00787E3D">
        <w:rPr>
          <w:rFonts w:eastAsia="Times New Roman"/>
        </w:rPr>
        <w:t xml:space="preserve"> i quali risultano conformi alle delibere del Consiglio Direttivo e al preventivo di spesa stimato nel bilancio preventivo 202</w:t>
      </w:r>
      <w:r w:rsidR="0056387F">
        <w:rPr>
          <w:rFonts w:eastAsia="Times New Roman"/>
        </w:rPr>
        <w:t>3</w:t>
      </w:r>
      <w:r w:rsidRPr="00787E3D">
        <w:rPr>
          <w:rFonts w:eastAsia="Times New Roman"/>
        </w:rPr>
        <w:t>.</w:t>
      </w:r>
    </w:p>
    <w:p w14:paraId="6E3B67C3" w14:textId="62EC620C" w:rsidR="00C46D4E" w:rsidRDefault="006C4C71" w:rsidP="006C4C71">
      <w:pPr>
        <w:jc w:val="both"/>
        <w:rPr>
          <w:rFonts w:eastAsia="Times New Roman"/>
        </w:rPr>
      </w:pPr>
      <w:r w:rsidRPr="00CE5D0B">
        <w:rPr>
          <w:rFonts w:eastAsia="Times New Roman"/>
        </w:rPr>
        <w:t>Mandati:</w:t>
      </w:r>
    </w:p>
    <w:p w14:paraId="1ABD7245" w14:textId="3B56DEA0" w:rsidR="006C4C71" w:rsidRDefault="0065147E" w:rsidP="006C4C71">
      <w:pPr>
        <w:jc w:val="both"/>
        <w:rPr>
          <w:rFonts w:eastAsia="Times New Roman"/>
        </w:rPr>
      </w:pPr>
      <w:r w:rsidRPr="0065147E">
        <w:rPr>
          <w:rFonts w:eastAsia="Times New Roman"/>
        </w:rPr>
        <w:drawing>
          <wp:inline distT="0" distB="0" distL="0" distR="0" wp14:anchorId="0EA77ADE" wp14:editId="2B0B5AC8">
            <wp:extent cx="6120130" cy="268605"/>
            <wp:effectExtent l="0" t="0" r="0" b="0"/>
            <wp:docPr id="15457539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539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57164" w14:textId="01EC45F3" w:rsidR="006C4C71" w:rsidRDefault="0065147E" w:rsidP="006C4C71">
      <w:pPr>
        <w:jc w:val="both"/>
        <w:rPr>
          <w:rFonts w:eastAsia="Times New Roman"/>
        </w:rPr>
      </w:pPr>
      <w:r w:rsidRPr="0065147E">
        <w:rPr>
          <w:rFonts w:eastAsia="Times New Roman"/>
        </w:rPr>
        <w:drawing>
          <wp:inline distT="0" distB="0" distL="0" distR="0" wp14:anchorId="60443B44" wp14:editId="1B8E88EB">
            <wp:extent cx="6120130" cy="184785"/>
            <wp:effectExtent l="0" t="0" r="0" b="0"/>
            <wp:docPr id="13304600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600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CB2C6" w14:textId="554D79E8" w:rsidR="00CE5D0B" w:rsidRPr="00787E3D" w:rsidRDefault="0065147E" w:rsidP="006C4C71">
      <w:pPr>
        <w:jc w:val="both"/>
        <w:rPr>
          <w:rFonts w:eastAsia="Times New Roman"/>
        </w:rPr>
      </w:pPr>
      <w:r w:rsidRPr="0065147E">
        <w:rPr>
          <w:rFonts w:eastAsia="Times New Roman"/>
        </w:rPr>
        <w:drawing>
          <wp:inline distT="0" distB="0" distL="0" distR="0" wp14:anchorId="184AA269" wp14:editId="3172B5EA">
            <wp:extent cx="6120130" cy="240030"/>
            <wp:effectExtent l="0" t="0" r="0" b="0"/>
            <wp:docPr id="2571457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4570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E0298" w14:textId="77777777" w:rsidR="00C115A2" w:rsidRDefault="00C115A2" w:rsidP="00C115A2">
      <w:pPr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</w:t>
      </w:r>
      <w:r w:rsidRPr="00884101">
        <w:rPr>
          <w:rFonts w:ascii="Calibri" w:hAnsi="Calibri" w:cs="Calibri"/>
          <w:b/>
        </w:rPr>
        <w:t>Varie ed eventuali</w:t>
      </w:r>
    </w:p>
    <w:p w14:paraId="68F90BAE" w14:textId="77777777" w:rsidR="006C4C71" w:rsidRPr="00787E3D" w:rsidRDefault="006C4C71" w:rsidP="006C4C71">
      <w:pPr>
        <w:jc w:val="both"/>
        <w:rPr>
          <w:rFonts w:cs="Calibri"/>
          <w:b/>
          <w:bCs/>
          <w:u w:val="single"/>
        </w:rPr>
      </w:pPr>
      <w:r w:rsidRPr="00787E3D">
        <w:rPr>
          <w:rFonts w:cs="Calibri"/>
          <w:b/>
          <w:bCs/>
          <w:u w:val="single"/>
        </w:rPr>
        <w:t xml:space="preserve">Controllo sullo stato degli incassi delle quote associative e azioni svolte per il recupero dei morosi. </w:t>
      </w:r>
    </w:p>
    <w:p w14:paraId="3D49435F" w14:textId="77777777" w:rsidR="00C115A2" w:rsidRPr="00787E3D" w:rsidRDefault="00C115A2" w:rsidP="00C115A2">
      <w:pPr>
        <w:jc w:val="both"/>
        <w:rPr>
          <w:rFonts w:eastAsia="Times New Roman"/>
        </w:rPr>
      </w:pPr>
      <w:r w:rsidRPr="00787E3D">
        <w:rPr>
          <w:rFonts w:eastAsia="Times New Roman"/>
        </w:rPr>
        <w:t>Il Collegio viene aggiornato sulla situazione degli incassi delle quote associative da parte degli iscritti e delle posizioni pendenti mediante appositi prospetti elaborati dall’ufficio amministrativo dell’Ordine, nonché delle relative procedure attuate per il recupero degli importi da parte dei soggetti morosi.</w:t>
      </w:r>
      <w:r>
        <w:rPr>
          <w:rFonts w:eastAsia="Times New Roman"/>
        </w:rPr>
        <w:t xml:space="preserve"> Si fa presente che gli uffici di segreteria hanno fatto una grande lavoro di sollecito e di invio duplicati di avvisi di pagamento e cartelle esattoriali.</w:t>
      </w:r>
    </w:p>
    <w:p w14:paraId="3EAA67E2" w14:textId="77777777" w:rsidR="00C115A2" w:rsidRDefault="00C115A2" w:rsidP="00C115A2">
      <w:pPr>
        <w:jc w:val="both"/>
        <w:rPr>
          <w:rFonts w:eastAsia="Times New Roman"/>
        </w:rPr>
      </w:pPr>
      <w:r w:rsidRPr="00787E3D">
        <w:rPr>
          <w:rFonts w:eastAsia="Times New Roman"/>
        </w:rPr>
        <w:t xml:space="preserve">A tal fine si rileva che per gli iscritti che non hanno pagato la quota per il 2019 </w:t>
      </w:r>
      <w:r>
        <w:rPr>
          <w:rFonts w:eastAsia="Times New Roman"/>
        </w:rPr>
        <w:t xml:space="preserve">si è provveduto a effettuare l’ultima delle tre convocazioni del Presidente previste prima di procedere alla cancellazione per morosità del </w:t>
      </w:r>
      <w:r w:rsidRPr="00787E3D">
        <w:rPr>
          <w:rFonts w:eastAsia="Times New Roman"/>
        </w:rPr>
        <w:t>tributo 540</w:t>
      </w:r>
      <w:r>
        <w:rPr>
          <w:rFonts w:eastAsia="Times New Roman"/>
        </w:rPr>
        <w:t xml:space="preserve">, con esclusione di quelli che hanno in atto procedure di rottamazione o rateizzazione con Agenzia entrate o che hanno giustificato il ritardo presso il presidente. Le quote </w:t>
      </w:r>
      <w:r w:rsidRPr="00927575">
        <w:rPr>
          <w:rFonts w:eastAsia="Times New Roman"/>
          <w:b/>
          <w:bCs/>
        </w:rPr>
        <w:t>2019 da incassare risultano € 725,00</w:t>
      </w:r>
      <w:r>
        <w:rPr>
          <w:rFonts w:eastAsia="Times New Roman"/>
        </w:rPr>
        <w:t xml:space="preserve">. </w:t>
      </w:r>
    </w:p>
    <w:p w14:paraId="2A6010CF" w14:textId="21E7DF2C" w:rsidR="00C115A2" w:rsidRPr="00927575" w:rsidRDefault="00C115A2" w:rsidP="00C115A2">
      <w:pPr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Le quote del </w:t>
      </w:r>
      <w:r w:rsidRPr="00927575">
        <w:rPr>
          <w:rFonts w:eastAsia="Times New Roman"/>
          <w:b/>
          <w:bCs/>
        </w:rPr>
        <w:t xml:space="preserve">2020 </w:t>
      </w:r>
      <w:r>
        <w:rPr>
          <w:rFonts w:eastAsia="Times New Roman"/>
        </w:rPr>
        <w:t>ancora da incassare tramite</w:t>
      </w:r>
      <w:r w:rsidRPr="00787E3D">
        <w:rPr>
          <w:rFonts w:eastAsia="Times New Roman"/>
        </w:rPr>
        <w:t xml:space="preserve"> cartella esattoriale già emessa da Agenzia Entrate Riscossioni con codice </w:t>
      </w:r>
      <w:r>
        <w:rPr>
          <w:rFonts w:eastAsia="Times New Roman"/>
        </w:rPr>
        <w:t xml:space="preserve">540 ammontano a </w:t>
      </w:r>
      <w:r w:rsidRPr="00927575">
        <w:rPr>
          <w:rFonts w:eastAsia="Times New Roman"/>
          <w:b/>
          <w:bCs/>
        </w:rPr>
        <w:t xml:space="preserve">€ </w:t>
      </w:r>
      <w:r w:rsidR="00233057">
        <w:rPr>
          <w:rFonts w:eastAsia="Times New Roman"/>
          <w:b/>
          <w:bCs/>
        </w:rPr>
        <w:t>4.063,26 (sono state fatte tutte le convocazioni, mail e solleciti telefonici a seguito dei quali il Consiglio ha deliberato delle cancellazioni dall’Albo).</w:t>
      </w:r>
    </w:p>
    <w:p w14:paraId="4271A885" w14:textId="3A1661CD" w:rsidR="00C115A2" w:rsidRDefault="00C115A2" w:rsidP="00C115A2">
      <w:pPr>
        <w:jc w:val="both"/>
        <w:rPr>
          <w:rFonts w:eastAsia="Times New Roman"/>
        </w:rPr>
      </w:pPr>
      <w:r w:rsidRPr="00787E3D">
        <w:rPr>
          <w:rFonts w:eastAsia="Times New Roman"/>
        </w:rPr>
        <w:t xml:space="preserve">Le morosità riferite all’anno </w:t>
      </w:r>
      <w:r w:rsidRPr="00927575">
        <w:rPr>
          <w:rFonts w:eastAsia="Times New Roman"/>
          <w:b/>
          <w:bCs/>
        </w:rPr>
        <w:t xml:space="preserve">2021 ammontano a € </w:t>
      </w:r>
      <w:r w:rsidR="00852EC7">
        <w:rPr>
          <w:rFonts w:eastAsia="Times New Roman"/>
          <w:b/>
          <w:bCs/>
        </w:rPr>
        <w:t>10.276,53</w:t>
      </w:r>
      <w:r w:rsidRPr="00787E3D">
        <w:rPr>
          <w:rFonts w:eastAsia="Times New Roman"/>
        </w:rPr>
        <w:t>.</w:t>
      </w:r>
      <w:r>
        <w:rPr>
          <w:rFonts w:eastAsia="Times New Roman"/>
        </w:rPr>
        <w:t xml:space="preserve"> Per queste ultime sono state emesse le cartelle esattoriali. </w:t>
      </w:r>
      <w:r w:rsidRPr="00787E3D">
        <w:rPr>
          <w:rFonts w:eastAsia="Times New Roman"/>
        </w:rPr>
        <w:t xml:space="preserve">Le morosità riferite all’anno </w:t>
      </w:r>
      <w:r w:rsidRPr="00927575">
        <w:rPr>
          <w:rFonts w:eastAsia="Times New Roman"/>
          <w:b/>
          <w:bCs/>
        </w:rPr>
        <w:t>202</w:t>
      </w:r>
      <w:r w:rsidR="00852EC7">
        <w:rPr>
          <w:rFonts w:eastAsia="Times New Roman"/>
          <w:b/>
          <w:bCs/>
        </w:rPr>
        <w:t>2</w:t>
      </w:r>
      <w:r w:rsidRPr="00927575">
        <w:rPr>
          <w:rFonts w:eastAsia="Times New Roman"/>
          <w:b/>
          <w:bCs/>
        </w:rPr>
        <w:t xml:space="preserve"> ammontano a € </w:t>
      </w:r>
      <w:r w:rsidR="00852EC7">
        <w:rPr>
          <w:rFonts w:eastAsia="Times New Roman"/>
          <w:b/>
          <w:bCs/>
        </w:rPr>
        <w:t>15.990,00</w:t>
      </w:r>
      <w:r>
        <w:rPr>
          <w:rFonts w:eastAsia="Times New Roman"/>
        </w:rPr>
        <w:t xml:space="preserve"> e anche per  queste ultime sono state emesse cartelle esattoriali. Relativamente all’anno </w:t>
      </w:r>
      <w:r w:rsidRPr="00927575">
        <w:rPr>
          <w:rFonts w:eastAsia="Times New Roman"/>
          <w:b/>
          <w:bCs/>
        </w:rPr>
        <w:t>2023</w:t>
      </w:r>
      <w:r>
        <w:rPr>
          <w:rFonts w:eastAsia="Times New Roman"/>
        </w:rPr>
        <w:t xml:space="preserve"> sono </w:t>
      </w:r>
      <w:r w:rsidR="00852EC7">
        <w:rPr>
          <w:rFonts w:eastAsia="Times New Roman"/>
        </w:rPr>
        <w:t>state emesse le</w:t>
      </w:r>
      <w:r>
        <w:rPr>
          <w:rFonts w:eastAsia="Times New Roman"/>
        </w:rPr>
        <w:t xml:space="preserve"> cartelle esattoriali</w:t>
      </w:r>
      <w:r w:rsidR="00852EC7">
        <w:rPr>
          <w:rFonts w:eastAsia="Times New Roman"/>
        </w:rPr>
        <w:t xml:space="preserve"> per un importo di </w:t>
      </w:r>
      <w:r w:rsidRPr="00927575">
        <w:rPr>
          <w:rFonts w:eastAsia="Times New Roman"/>
          <w:b/>
          <w:bCs/>
        </w:rPr>
        <w:t>€</w:t>
      </w:r>
      <w:r w:rsidR="00852EC7">
        <w:rPr>
          <w:rFonts w:eastAsia="Times New Roman"/>
          <w:b/>
          <w:bCs/>
        </w:rPr>
        <w:t xml:space="preserve">  39.770,00</w:t>
      </w:r>
      <w:r w:rsidRPr="00927575">
        <w:rPr>
          <w:rFonts w:eastAsia="Times New Roman"/>
          <w:b/>
          <w:bCs/>
        </w:rPr>
        <w:t>,</w:t>
      </w:r>
      <w:r>
        <w:rPr>
          <w:rFonts w:eastAsia="Times New Roman"/>
        </w:rPr>
        <w:t xml:space="preserve"> intanto prosegue la campagna di sollecito tramite </w:t>
      </w:r>
      <w:r w:rsidR="00852EC7">
        <w:rPr>
          <w:rFonts w:eastAsia="Times New Roman"/>
        </w:rPr>
        <w:t xml:space="preserve">PEC </w:t>
      </w:r>
      <w:r>
        <w:rPr>
          <w:rFonts w:eastAsia="Times New Roman"/>
        </w:rPr>
        <w:t>e raccomandate e convocazioni dal presidente. Si precisa che i dati riportati potrebbero subire modifiche in quanto esiste uno scarto importante tra il pagamento e la rendicontazione da parte di Agenzia Entrate.</w:t>
      </w:r>
    </w:p>
    <w:p w14:paraId="16D61918" w14:textId="504FA7ED" w:rsidR="008F4A4B" w:rsidRDefault="00C115A2" w:rsidP="008F4A4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Procedura SICO-MEF: </w:t>
      </w:r>
      <w:r w:rsidRPr="001A1355">
        <w:rPr>
          <w:rFonts w:ascii="Calibri" w:hAnsi="Calibri" w:cs="Calibri"/>
          <w:bCs/>
        </w:rPr>
        <w:t>Si attesta che è stata validata la comunicazione SICO ANNO 2022.</w:t>
      </w:r>
    </w:p>
    <w:p w14:paraId="2E8D66E4" w14:textId="77777777" w:rsidR="008F4A4B" w:rsidRDefault="008F4A4B" w:rsidP="008F4A4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Letto e sottoscritto</w:t>
      </w:r>
    </w:p>
    <w:p w14:paraId="7ECD36D2" w14:textId="77777777" w:rsidR="008F4A4B" w:rsidRDefault="008F4A4B" w:rsidP="008F4A4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Dr.ssa Elena Bulgarelli  ………………………………………..</w:t>
      </w:r>
    </w:p>
    <w:p w14:paraId="21BD00FE" w14:textId="77777777" w:rsidR="008F4A4B" w:rsidRDefault="008F4A4B" w:rsidP="008F4A4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(Presidente)</w:t>
      </w:r>
    </w:p>
    <w:p w14:paraId="0D6CDD5B" w14:textId="77777777" w:rsidR="008F4A4B" w:rsidRDefault="008F4A4B" w:rsidP="008F4A4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Prof. Luca Giannetti     ………………………………………..</w:t>
      </w:r>
    </w:p>
    <w:p w14:paraId="24749858" w14:textId="77777777" w:rsidR="008F4A4B" w:rsidRDefault="008F4A4B" w:rsidP="008F4A4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(componente effettivo)</w:t>
      </w:r>
    </w:p>
    <w:p w14:paraId="68FD3EEF" w14:textId="77777777" w:rsidR="008F4A4B" w:rsidRDefault="008F4A4B" w:rsidP="008F4A4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Dr. Riccardo Guidetti   ……………………………………….</w:t>
      </w:r>
    </w:p>
    <w:p w14:paraId="56644DCF" w14:textId="77777777" w:rsidR="008F4A4B" w:rsidRDefault="008F4A4B" w:rsidP="008F4A4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(componente effettivo)</w:t>
      </w:r>
    </w:p>
    <w:p w14:paraId="6109E91F" w14:textId="77777777" w:rsidR="00B86640" w:rsidRPr="0056514F" w:rsidRDefault="00B86640" w:rsidP="002B5E78">
      <w:pPr>
        <w:tabs>
          <w:tab w:val="left" w:pos="360"/>
        </w:tabs>
        <w:jc w:val="both"/>
        <w:rPr>
          <w:rFonts w:ascii="Times New Roman" w:hAnsi="Times New Roman" w:cs="Calibri"/>
        </w:rPr>
      </w:pPr>
    </w:p>
    <w:sectPr w:rsidR="00B86640" w:rsidRPr="0056514F" w:rsidSect="00CD6A7B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53F6" w14:textId="77777777" w:rsidR="00122B9B" w:rsidRDefault="00122B9B" w:rsidP="00122B9B">
      <w:pPr>
        <w:spacing w:after="0" w:line="240" w:lineRule="auto"/>
      </w:pPr>
      <w:r>
        <w:separator/>
      </w:r>
    </w:p>
  </w:endnote>
  <w:endnote w:type="continuationSeparator" w:id="0">
    <w:p w14:paraId="78AD8ED1" w14:textId="77777777" w:rsidR="00122B9B" w:rsidRDefault="00122B9B" w:rsidP="0012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897944"/>
      <w:docPartObj>
        <w:docPartGallery w:val="Page Numbers (Bottom of Page)"/>
        <w:docPartUnique/>
      </w:docPartObj>
    </w:sdtPr>
    <w:sdtContent>
      <w:p w14:paraId="0A42F3E4" w14:textId="4EC48AE2" w:rsidR="00122B9B" w:rsidRDefault="00122B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F6B562" w14:textId="77777777" w:rsidR="00122B9B" w:rsidRDefault="00122B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9C77" w14:textId="77777777" w:rsidR="00122B9B" w:rsidRDefault="00122B9B" w:rsidP="00122B9B">
      <w:pPr>
        <w:spacing w:after="0" w:line="240" w:lineRule="auto"/>
      </w:pPr>
      <w:r>
        <w:separator/>
      </w:r>
    </w:p>
  </w:footnote>
  <w:footnote w:type="continuationSeparator" w:id="0">
    <w:p w14:paraId="39D95D7F" w14:textId="77777777" w:rsidR="00122B9B" w:rsidRDefault="00122B9B" w:rsidP="00122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F84"/>
    <w:multiLevelType w:val="hybridMultilevel"/>
    <w:tmpl w:val="BA7E0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0684A"/>
    <w:multiLevelType w:val="hybridMultilevel"/>
    <w:tmpl w:val="026E9DAE"/>
    <w:lvl w:ilvl="0" w:tplc="30F824F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F9613A"/>
    <w:multiLevelType w:val="hybridMultilevel"/>
    <w:tmpl w:val="9550A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00538"/>
    <w:multiLevelType w:val="hybridMultilevel"/>
    <w:tmpl w:val="2C7857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FD3677"/>
    <w:multiLevelType w:val="hybridMultilevel"/>
    <w:tmpl w:val="6918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224A"/>
    <w:multiLevelType w:val="hybridMultilevel"/>
    <w:tmpl w:val="3D00A0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4992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676952">
    <w:abstractNumId w:val="2"/>
  </w:num>
  <w:num w:numId="3" w16cid:durableId="2051999810">
    <w:abstractNumId w:val="0"/>
  </w:num>
  <w:num w:numId="4" w16cid:durableId="1845439205">
    <w:abstractNumId w:val="3"/>
  </w:num>
  <w:num w:numId="5" w16cid:durableId="336814612">
    <w:abstractNumId w:val="4"/>
  </w:num>
  <w:num w:numId="6" w16cid:durableId="634140047">
    <w:abstractNumId w:val="1"/>
  </w:num>
  <w:num w:numId="7" w16cid:durableId="1792748625">
    <w:abstractNumId w:val="2"/>
  </w:num>
  <w:num w:numId="8" w16cid:durableId="174248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E78"/>
    <w:rsid w:val="0002019D"/>
    <w:rsid w:val="000201F0"/>
    <w:rsid w:val="00055B86"/>
    <w:rsid w:val="00064E09"/>
    <w:rsid w:val="00096465"/>
    <w:rsid w:val="00122B9B"/>
    <w:rsid w:val="0017613F"/>
    <w:rsid w:val="00182177"/>
    <w:rsid w:val="001A1355"/>
    <w:rsid w:val="001F1F55"/>
    <w:rsid w:val="00233057"/>
    <w:rsid w:val="0026108B"/>
    <w:rsid w:val="002B5E78"/>
    <w:rsid w:val="00336E67"/>
    <w:rsid w:val="003E59E3"/>
    <w:rsid w:val="003F77EE"/>
    <w:rsid w:val="0043438D"/>
    <w:rsid w:val="00461234"/>
    <w:rsid w:val="004660AE"/>
    <w:rsid w:val="004D7361"/>
    <w:rsid w:val="0050706B"/>
    <w:rsid w:val="005453D6"/>
    <w:rsid w:val="00545BDC"/>
    <w:rsid w:val="0056387F"/>
    <w:rsid w:val="0057150F"/>
    <w:rsid w:val="00576852"/>
    <w:rsid w:val="00615F8C"/>
    <w:rsid w:val="00630398"/>
    <w:rsid w:val="00650271"/>
    <w:rsid w:val="0065147E"/>
    <w:rsid w:val="006A0712"/>
    <w:rsid w:val="006B7ED0"/>
    <w:rsid w:val="006C4C71"/>
    <w:rsid w:val="006F0D11"/>
    <w:rsid w:val="007227A3"/>
    <w:rsid w:val="007C27BB"/>
    <w:rsid w:val="00810B78"/>
    <w:rsid w:val="00817050"/>
    <w:rsid w:val="00852EC7"/>
    <w:rsid w:val="00876529"/>
    <w:rsid w:val="008A58E2"/>
    <w:rsid w:val="008F4A4B"/>
    <w:rsid w:val="009B6252"/>
    <w:rsid w:val="009D2C6C"/>
    <w:rsid w:val="00AC5034"/>
    <w:rsid w:val="00B12E01"/>
    <w:rsid w:val="00B27A22"/>
    <w:rsid w:val="00B73C73"/>
    <w:rsid w:val="00B8459F"/>
    <w:rsid w:val="00B86640"/>
    <w:rsid w:val="00BA48F5"/>
    <w:rsid w:val="00C115A2"/>
    <w:rsid w:val="00C27771"/>
    <w:rsid w:val="00C333F2"/>
    <w:rsid w:val="00C34840"/>
    <w:rsid w:val="00C46D4E"/>
    <w:rsid w:val="00C76636"/>
    <w:rsid w:val="00C839B2"/>
    <w:rsid w:val="00CD6A7B"/>
    <w:rsid w:val="00CD6F10"/>
    <w:rsid w:val="00CE5D0B"/>
    <w:rsid w:val="00D42362"/>
    <w:rsid w:val="00D54FA5"/>
    <w:rsid w:val="00D67D1F"/>
    <w:rsid w:val="00D72E59"/>
    <w:rsid w:val="00D82198"/>
    <w:rsid w:val="00F173B8"/>
    <w:rsid w:val="00F26734"/>
    <w:rsid w:val="00F675D7"/>
    <w:rsid w:val="00F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D0CA"/>
  <w15:docId w15:val="{517D3B41-D0C2-43DD-8CDC-29485D4B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E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rsid w:val="006C4C71"/>
  </w:style>
  <w:style w:type="paragraph" w:styleId="Titolo">
    <w:name w:val="Title"/>
    <w:basedOn w:val="Normale"/>
    <w:link w:val="TitoloCarattere"/>
    <w:qFormat/>
    <w:rsid w:val="006C4C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6C4C71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semiHidden/>
    <w:unhideWhenUsed/>
    <w:rsid w:val="006C4C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C4C71"/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6C4C7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4C71"/>
    <w:pPr>
      <w:spacing w:after="0" w:line="240" w:lineRule="auto"/>
    </w:pPr>
    <w:rPr>
      <w:rFonts w:ascii="Times New Roman" w:hAnsi="Times New Roman" w:cs="Times New Roman"/>
      <w:i/>
      <w:iCs/>
      <w:color w:val="000000" w:themeColor="text1"/>
      <w:sz w:val="24"/>
      <w:szCs w:val="24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4C71"/>
    <w:rPr>
      <w:rFonts w:ascii="Times New Roman" w:hAnsi="Times New Roman" w:cs="Times New Roman"/>
      <w:i/>
      <w:iCs/>
      <w:color w:val="000000" w:themeColor="text1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C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22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2B9B"/>
  </w:style>
  <w:style w:type="paragraph" w:styleId="Pidipagina">
    <w:name w:val="footer"/>
    <w:basedOn w:val="Normale"/>
    <w:link w:val="PidipaginaCarattere"/>
    <w:uiPriority w:val="99"/>
    <w:unhideWhenUsed/>
    <w:rsid w:val="00122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Ferrari</dc:creator>
  <cp:keywords/>
  <dc:description/>
  <cp:lastModifiedBy>Federica Ferrari</cp:lastModifiedBy>
  <cp:revision>37</cp:revision>
  <cp:lastPrinted>2023-10-26T10:49:00Z</cp:lastPrinted>
  <dcterms:created xsi:type="dcterms:W3CDTF">2022-10-17T15:43:00Z</dcterms:created>
  <dcterms:modified xsi:type="dcterms:W3CDTF">2023-10-26T11:17:00Z</dcterms:modified>
</cp:coreProperties>
</file>